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9A0" w:rsidRPr="002F59A0" w:rsidRDefault="002F59A0" w:rsidP="006A2C67">
      <w:pPr>
        <w:snapToGrid w:val="0"/>
        <w:spacing w:after="0" w:line="240" w:lineRule="auto"/>
        <w:jc w:val="right"/>
        <w:rPr>
          <w:rFonts w:ascii="Times New Roman" w:eastAsia="Times New Roman" w:hAnsi="Times New Roman" w:cs="Times New Roman"/>
          <w:sz w:val="28"/>
          <w:szCs w:val="28"/>
        </w:rPr>
      </w:pPr>
      <w:r w:rsidRPr="002F59A0">
        <w:rPr>
          <w:rFonts w:ascii="Times New Roman" w:eastAsia="Times New Roman" w:hAnsi="Times New Roman" w:cs="Times New Roman"/>
          <w:sz w:val="28"/>
          <w:szCs w:val="28"/>
        </w:rPr>
        <w:t>Ф.7.03-03</w:t>
      </w:r>
    </w:p>
    <w:p w:rsidR="002F59A0" w:rsidRDefault="002F59A0" w:rsidP="006A2C67">
      <w:pPr>
        <w:spacing w:after="0" w:line="240" w:lineRule="auto"/>
        <w:jc w:val="center"/>
        <w:rPr>
          <w:rFonts w:ascii="Times New Roman" w:eastAsia="Times New Roman" w:hAnsi="Times New Roman" w:cs="Times New Roman"/>
          <w:b/>
          <w:sz w:val="28"/>
          <w:szCs w:val="28"/>
          <w:lang w:val="kk-KZ"/>
        </w:rPr>
      </w:pPr>
    </w:p>
    <w:p w:rsidR="00755AD6" w:rsidRDefault="00755AD6" w:rsidP="006A2C67">
      <w:pPr>
        <w:spacing w:after="0" w:line="240" w:lineRule="auto"/>
        <w:jc w:val="center"/>
        <w:rPr>
          <w:rFonts w:ascii="Times New Roman" w:eastAsia="Times New Roman" w:hAnsi="Times New Roman" w:cs="Times New Roman"/>
          <w:b/>
          <w:sz w:val="28"/>
          <w:szCs w:val="28"/>
          <w:lang w:val="kk-KZ"/>
        </w:rPr>
      </w:pPr>
    </w:p>
    <w:p w:rsidR="00755AD6" w:rsidRDefault="00755AD6" w:rsidP="006A2C67">
      <w:pPr>
        <w:spacing w:after="0" w:line="240" w:lineRule="auto"/>
        <w:jc w:val="center"/>
        <w:rPr>
          <w:rFonts w:ascii="Times New Roman" w:eastAsia="Times New Roman" w:hAnsi="Times New Roman" w:cs="Times New Roman"/>
          <w:b/>
          <w:sz w:val="28"/>
          <w:szCs w:val="28"/>
          <w:lang w:val="kk-KZ"/>
        </w:rPr>
      </w:pPr>
    </w:p>
    <w:p w:rsidR="00755AD6" w:rsidRDefault="00755AD6" w:rsidP="006A2C67">
      <w:pPr>
        <w:spacing w:after="0" w:line="240" w:lineRule="auto"/>
        <w:jc w:val="center"/>
        <w:rPr>
          <w:rFonts w:ascii="Times New Roman" w:eastAsia="Times New Roman" w:hAnsi="Times New Roman" w:cs="Times New Roman"/>
          <w:b/>
          <w:sz w:val="28"/>
          <w:szCs w:val="28"/>
          <w:lang w:val="kk-KZ"/>
        </w:rPr>
      </w:pPr>
    </w:p>
    <w:p w:rsidR="00755AD6" w:rsidRDefault="00755AD6" w:rsidP="006A2C67">
      <w:pPr>
        <w:spacing w:after="0" w:line="240" w:lineRule="auto"/>
        <w:jc w:val="center"/>
        <w:rPr>
          <w:rFonts w:ascii="Times New Roman" w:eastAsia="Times New Roman" w:hAnsi="Times New Roman" w:cs="Times New Roman"/>
          <w:b/>
          <w:sz w:val="28"/>
          <w:szCs w:val="28"/>
          <w:lang w:val="kk-KZ"/>
        </w:rPr>
      </w:pPr>
    </w:p>
    <w:p w:rsidR="00755AD6" w:rsidRPr="00755AD6" w:rsidRDefault="00755AD6" w:rsidP="006A2C67">
      <w:pPr>
        <w:spacing w:after="0" w:line="240" w:lineRule="auto"/>
        <w:jc w:val="center"/>
        <w:rPr>
          <w:rFonts w:ascii="Times New Roman" w:eastAsia="Times New Roman" w:hAnsi="Times New Roman" w:cs="Times New Roman"/>
          <w:b/>
          <w:sz w:val="28"/>
          <w:szCs w:val="28"/>
          <w:lang w:val="kk-KZ"/>
        </w:rPr>
      </w:pPr>
    </w:p>
    <w:p w:rsidR="002F59A0" w:rsidRPr="00755AD6" w:rsidRDefault="002F59A0" w:rsidP="006A2C67">
      <w:pPr>
        <w:spacing w:after="0" w:line="240" w:lineRule="auto"/>
        <w:jc w:val="center"/>
        <w:rPr>
          <w:rFonts w:ascii="Times New Roman" w:eastAsia="Times New Roman" w:hAnsi="Times New Roman" w:cs="Times New Roman"/>
          <w:sz w:val="28"/>
          <w:szCs w:val="28"/>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r w:rsidRPr="002F59A0">
        <w:rPr>
          <w:rFonts w:ascii="Times New Roman" w:eastAsia="Times New Roman" w:hAnsi="Times New Roman" w:cs="Times New Roman"/>
          <w:b/>
          <w:sz w:val="28"/>
          <w:szCs w:val="28"/>
          <w:lang w:val="kk-KZ"/>
        </w:rPr>
        <w:t>РАИСОВ Б.О.</w:t>
      </w:r>
      <w:r w:rsidR="00755AD6">
        <w:rPr>
          <w:rFonts w:ascii="Times New Roman" w:eastAsia="Times New Roman" w:hAnsi="Times New Roman" w:cs="Times New Roman"/>
          <w:b/>
          <w:sz w:val="28"/>
          <w:szCs w:val="28"/>
          <w:lang w:val="kk-KZ"/>
        </w:rPr>
        <w:t>, ИСКАКОВА А.М.</w:t>
      </w: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5E1E2D" w:rsidRPr="005E1E2D" w:rsidRDefault="002F59A0" w:rsidP="006A2C67">
      <w:pPr>
        <w:spacing w:after="0" w:line="240" w:lineRule="auto"/>
        <w:jc w:val="center"/>
        <w:rPr>
          <w:rFonts w:ascii="Times New Roman" w:eastAsia="Times New Roman" w:hAnsi="Times New Roman" w:cs="Times New Roman"/>
          <w:b/>
          <w:sz w:val="28"/>
          <w:szCs w:val="28"/>
          <w:lang w:val="kk-KZ"/>
        </w:rPr>
      </w:pPr>
      <w:r w:rsidRPr="002F59A0">
        <w:rPr>
          <w:rFonts w:ascii="Times New Roman" w:eastAsia="Times New Roman" w:hAnsi="Times New Roman" w:cs="Times New Roman"/>
          <w:b/>
          <w:sz w:val="28"/>
          <w:szCs w:val="28"/>
          <w:lang w:val="kk-KZ"/>
        </w:rPr>
        <w:t>«</w:t>
      </w:r>
      <w:r>
        <w:rPr>
          <w:rFonts w:ascii="Times New Roman" w:eastAsia="Times New Roman" w:hAnsi="Times New Roman" w:cs="Times New Roman"/>
          <w:b/>
          <w:sz w:val="28"/>
          <w:szCs w:val="28"/>
          <w:lang w:val="kk-KZ"/>
        </w:rPr>
        <w:t>Агрохимия</w:t>
      </w:r>
      <w:r w:rsidRPr="002F59A0">
        <w:rPr>
          <w:rFonts w:ascii="Times New Roman" w:eastAsia="Times New Roman" w:hAnsi="Times New Roman" w:cs="Times New Roman"/>
          <w:b/>
          <w:sz w:val="28"/>
          <w:szCs w:val="28"/>
          <w:lang w:val="kk-KZ"/>
        </w:rPr>
        <w:t>»</w:t>
      </w:r>
      <w:r w:rsidR="00E05BAF">
        <w:rPr>
          <w:rFonts w:ascii="Times New Roman" w:eastAsia="Times New Roman" w:hAnsi="Times New Roman" w:cs="Times New Roman"/>
          <w:sz w:val="28"/>
          <w:szCs w:val="28"/>
          <w:lang w:val="kk-KZ"/>
        </w:rPr>
        <w:t xml:space="preserve">  </w:t>
      </w:r>
      <w:r w:rsidR="005E309D">
        <w:rPr>
          <w:rFonts w:ascii="Times New Roman" w:eastAsia="Times New Roman" w:hAnsi="Times New Roman" w:cs="Times New Roman"/>
          <w:b/>
          <w:sz w:val="28"/>
          <w:szCs w:val="28"/>
          <w:lang w:val="kk-KZ"/>
        </w:rPr>
        <w:t>пәні бойынша</w:t>
      </w:r>
    </w:p>
    <w:p w:rsidR="00D450BC" w:rsidRDefault="00D450BC" w:rsidP="006A2C67">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ІСКЕРЛІК  ОЙЫН</w:t>
      </w:r>
      <w:bookmarkStart w:id="0" w:name="_GoBack"/>
      <w:bookmarkEnd w:id="0"/>
    </w:p>
    <w:p w:rsidR="002F59A0" w:rsidRPr="005E1E2D"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Default="002F59A0"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755AD6" w:rsidRDefault="00755AD6" w:rsidP="006A2C67">
      <w:pPr>
        <w:spacing w:after="0" w:line="240" w:lineRule="auto"/>
        <w:jc w:val="center"/>
        <w:rPr>
          <w:rFonts w:ascii="Times New Roman" w:eastAsia="Times New Roman" w:hAnsi="Times New Roman" w:cs="Times New Roman"/>
          <w:noProof/>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Default="002F59A0" w:rsidP="006A2C67">
      <w:pPr>
        <w:spacing w:after="0" w:line="240" w:lineRule="auto"/>
        <w:jc w:val="center"/>
        <w:rPr>
          <w:rFonts w:ascii="Times New Roman" w:eastAsia="Times New Roman" w:hAnsi="Times New Roman" w:cs="Times New Roman"/>
          <w:sz w:val="28"/>
          <w:szCs w:val="28"/>
          <w:lang w:val="kk-KZ"/>
        </w:rPr>
      </w:pPr>
    </w:p>
    <w:p w:rsidR="005E309D" w:rsidRDefault="005E309D" w:rsidP="006A2C67">
      <w:pPr>
        <w:spacing w:after="0" w:line="240" w:lineRule="auto"/>
        <w:jc w:val="center"/>
        <w:rPr>
          <w:rFonts w:ascii="Times New Roman" w:eastAsia="Times New Roman" w:hAnsi="Times New Roman" w:cs="Times New Roman"/>
          <w:sz w:val="28"/>
          <w:szCs w:val="28"/>
          <w:lang w:val="kk-KZ"/>
        </w:rPr>
      </w:pPr>
    </w:p>
    <w:p w:rsidR="005E309D" w:rsidRPr="002F59A0" w:rsidRDefault="005E309D" w:rsidP="006A2C67">
      <w:pPr>
        <w:spacing w:after="0" w:line="240" w:lineRule="auto"/>
        <w:jc w:val="center"/>
        <w:rPr>
          <w:rFonts w:ascii="Times New Roman" w:eastAsia="Times New Roman" w:hAnsi="Times New Roman" w:cs="Times New Roman"/>
          <w:sz w:val="28"/>
          <w:szCs w:val="28"/>
          <w:lang w:val="kk-KZ"/>
        </w:rPr>
      </w:pPr>
    </w:p>
    <w:p w:rsidR="002F59A0" w:rsidRPr="00755AD6" w:rsidRDefault="002F59A0" w:rsidP="006A2C67">
      <w:pPr>
        <w:keepNext/>
        <w:spacing w:before="240" w:after="60" w:line="240" w:lineRule="auto"/>
        <w:jc w:val="center"/>
        <w:outlineLvl w:val="0"/>
        <w:rPr>
          <w:rFonts w:ascii="Times New Roman" w:eastAsia="Times New Roman" w:hAnsi="Times New Roman" w:cs="Times New Roman"/>
          <w:bCs/>
          <w:kern w:val="32"/>
          <w:sz w:val="28"/>
          <w:szCs w:val="28"/>
          <w:lang w:val="kk-KZ"/>
        </w:rPr>
      </w:pPr>
    </w:p>
    <w:p w:rsidR="002F59A0" w:rsidRPr="00755AD6" w:rsidRDefault="002F59A0" w:rsidP="006A2C67">
      <w:pPr>
        <w:keepNext/>
        <w:spacing w:before="240" w:after="60" w:line="240" w:lineRule="auto"/>
        <w:jc w:val="center"/>
        <w:outlineLvl w:val="0"/>
        <w:rPr>
          <w:rFonts w:ascii="Times New Roman" w:eastAsia="Times New Roman" w:hAnsi="Times New Roman" w:cs="Times New Roman"/>
          <w:bCs/>
          <w:kern w:val="32"/>
          <w:sz w:val="28"/>
          <w:szCs w:val="28"/>
          <w:lang w:val="kk-KZ"/>
        </w:rPr>
      </w:pPr>
      <w:r w:rsidRPr="00755AD6">
        <w:rPr>
          <w:rFonts w:ascii="Times New Roman" w:eastAsia="Times New Roman" w:hAnsi="Times New Roman" w:cs="Times New Roman"/>
          <w:bCs/>
          <w:kern w:val="32"/>
          <w:sz w:val="28"/>
          <w:szCs w:val="28"/>
          <w:lang w:val="kk-KZ"/>
        </w:rPr>
        <w:t>Шымкент, 20</w:t>
      </w:r>
      <w:r w:rsidR="00755AD6">
        <w:rPr>
          <w:rFonts w:ascii="Times New Roman" w:eastAsia="Times New Roman" w:hAnsi="Times New Roman" w:cs="Times New Roman"/>
          <w:bCs/>
          <w:kern w:val="32"/>
          <w:sz w:val="28"/>
          <w:szCs w:val="28"/>
          <w:lang w:val="kk-KZ"/>
        </w:rPr>
        <w:t>22</w:t>
      </w:r>
      <w:r w:rsidRPr="00755AD6">
        <w:rPr>
          <w:rFonts w:ascii="Times New Roman" w:eastAsia="Times New Roman" w:hAnsi="Times New Roman" w:cs="Times New Roman"/>
          <w:bCs/>
          <w:kern w:val="32"/>
          <w:sz w:val="28"/>
          <w:szCs w:val="28"/>
          <w:lang w:val="kk-KZ"/>
        </w:rPr>
        <w:t xml:space="preserve"> ж.</w:t>
      </w: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2F59A0" w:rsidRPr="00755AD6" w:rsidRDefault="002F59A0" w:rsidP="005E309D">
      <w:pPr>
        <w:snapToGrid w:val="0"/>
        <w:spacing w:after="0" w:line="240" w:lineRule="auto"/>
        <w:jc w:val="both"/>
        <w:rPr>
          <w:rFonts w:ascii="Times New Roman" w:eastAsia="Times New Roman" w:hAnsi="Times New Roman" w:cs="Times New Roman"/>
          <w:sz w:val="24"/>
          <w:szCs w:val="24"/>
          <w:lang w:val="kk-KZ"/>
        </w:rPr>
      </w:pPr>
    </w:p>
    <w:p w:rsidR="00755AD6" w:rsidRDefault="00755AD6" w:rsidP="005E309D">
      <w:pPr>
        <w:snapToGrid w:val="0"/>
        <w:spacing w:after="0" w:line="240" w:lineRule="auto"/>
        <w:jc w:val="both"/>
        <w:rPr>
          <w:rFonts w:ascii="Times New Roman" w:eastAsia="Times New Roman" w:hAnsi="Times New Roman" w:cs="Times New Roman"/>
          <w:sz w:val="24"/>
          <w:szCs w:val="24"/>
          <w:lang w:val="kk-KZ"/>
        </w:rPr>
      </w:pPr>
    </w:p>
    <w:p w:rsidR="006A2C67" w:rsidRPr="00755AD6" w:rsidRDefault="006A2C67" w:rsidP="005E309D">
      <w:pPr>
        <w:snapToGrid w:val="0"/>
        <w:spacing w:after="0" w:line="240" w:lineRule="auto"/>
        <w:jc w:val="both"/>
        <w:rPr>
          <w:rFonts w:ascii="Times New Roman" w:eastAsia="Times New Roman" w:hAnsi="Times New Roman" w:cs="Times New Roman"/>
          <w:sz w:val="24"/>
          <w:szCs w:val="24"/>
          <w:lang w:val="kk-KZ"/>
        </w:rPr>
      </w:pPr>
    </w:p>
    <w:p w:rsidR="00755AD6" w:rsidRPr="00755AD6" w:rsidRDefault="00755AD6" w:rsidP="005E309D">
      <w:pPr>
        <w:snapToGrid w:val="0"/>
        <w:spacing w:after="0" w:line="240" w:lineRule="auto"/>
        <w:jc w:val="both"/>
        <w:rPr>
          <w:rFonts w:ascii="Times New Roman" w:eastAsia="Times New Roman" w:hAnsi="Times New Roman" w:cs="Times New Roman"/>
          <w:sz w:val="24"/>
          <w:szCs w:val="24"/>
          <w:lang w:val="kk-KZ"/>
        </w:rPr>
      </w:pPr>
    </w:p>
    <w:p w:rsidR="00755AD6" w:rsidRPr="00755AD6" w:rsidRDefault="00755AD6" w:rsidP="005E309D">
      <w:pPr>
        <w:snapToGrid w:val="0"/>
        <w:spacing w:after="0" w:line="240" w:lineRule="auto"/>
        <w:jc w:val="both"/>
        <w:rPr>
          <w:rFonts w:ascii="Times New Roman" w:eastAsia="Times New Roman" w:hAnsi="Times New Roman" w:cs="Times New Roman"/>
          <w:sz w:val="24"/>
          <w:szCs w:val="24"/>
          <w:lang w:val="kk-KZ"/>
        </w:rPr>
      </w:pPr>
    </w:p>
    <w:p w:rsidR="00755AD6" w:rsidRPr="00755AD6" w:rsidRDefault="00755AD6" w:rsidP="005E309D">
      <w:pPr>
        <w:snapToGrid w:val="0"/>
        <w:spacing w:after="0" w:line="240" w:lineRule="auto"/>
        <w:jc w:val="both"/>
        <w:rPr>
          <w:rFonts w:ascii="Times New Roman" w:eastAsia="Times New Roman" w:hAnsi="Times New Roman" w:cs="Times New Roman"/>
          <w:sz w:val="24"/>
          <w:szCs w:val="24"/>
          <w:lang w:val="kk-KZ"/>
        </w:rPr>
      </w:pPr>
    </w:p>
    <w:p w:rsidR="002F59A0" w:rsidRPr="002F59A0" w:rsidRDefault="002F59A0" w:rsidP="006A2C67">
      <w:pPr>
        <w:snapToGrid w:val="0"/>
        <w:spacing w:after="0" w:line="240" w:lineRule="auto"/>
        <w:jc w:val="center"/>
        <w:rPr>
          <w:rFonts w:ascii="Times New Roman" w:eastAsia="Times New Roman" w:hAnsi="Times New Roman" w:cs="Times New Roman"/>
          <w:sz w:val="28"/>
          <w:szCs w:val="28"/>
        </w:rPr>
      </w:pPr>
      <w:r w:rsidRPr="002F59A0">
        <w:rPr>
          <w:rFonts w:ascii="Times New Roman" w:eastAsia="Times New Roman" w:hAnsi="Times New Roman" w:cs="Times New Roman"/>
          <w:sz w:val="28"/>
          <w:szCs w:val="28"/>
          <w:lang w:val="ru-MO"/>
        </w:rPr>
        <w:t>ҚАЗАҚСТАН  РЕСПУБЛИКАСЫ  БІЛІМ  ЖӘНЕ  ҒЫЛЫМ МИНИСТРЛІГІ</w:t>
      </w:r>
    </w:p>
    <w:p w:rsidR="002F59A0" w:rsidRPr="002F59A0" w:rsidRDefault="002F59A0" w:rsidP="006A2C67">
      <w:pPr>
        <w:tabs>
          <w:tab w:val="left" w:pos="119"/>
          <w:tab w:val="left" w:pos="1071"/>
        </w:tabs>
        <w:spacing w:after="0" w:line="240" w:lineRule="auto"/>
        <w:ind w:firstLine="564"/>
        <w:jc w:val="center"/>
        <w:rPr>
          <w:rFonts w:ascii="Times New Roman" w:eastAsia="Times New Roman" w:hAnsi="Times New Roman" w:cs="Times New Roman"/>
          <w:sz w:val="28"/>
          <w:szCs w:val="28"/>
          <w:lang w:val="ru-MO"/>
        </w:rPr>
      </w:pPr>
    </w:p>
    <w:p w:rsidR="002F59A0" w:rsidRPr="002F59A0" w:rsidRDefault="002F59A0" w:rsidP="006A2C67">
      <w:pPr>
        <w:tabs>
          <w:tab w:val="left" w:pos="119"/>
          <w:tab w:val="left" w:pos="1071"/>
        </w:tabs>
        <w:spacing w:after="0" w:line="240" w:lineRule="auto"/>
        <w:ind w:left="-476" w:firstLine="564"/>
        <w:jc w:val="center"/>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М. ӘУЕЗО</w:t>
      </w:r>
      <w:r w:rsidR="00964FBC">
        <w:rPr>
          <w:rFonts w:ascii="Times New Roman" w:eastAsia="Times New Roman" w:hAnsi="Times New Roman" w:cs="Times New Roman"/>
          <w:sz w:val="28"/>
          <w:szCs w:val="28"/>
          <w:lang w:val="kk-KZ"/>
        </w:rPr>
        <w:t>В АТЫНДАҒЫ ОҢТҮСТІК ҚАЗАҚСТАН</w:t>
      </w:r>
      <w:r w:rsidRPr="002F59A0">
        <w:rPr>
          <w:rFonts w:ascii="Times New Roman" w:eastAsia="Times New Roman" w:hAnsi="Times New Roman" w:cs="Times New Roman"/>
          <w:sz w:val="28"/>
          <w:szCs w:val="28"/>
          <w:lang w:val="kk-KZ"/>
        </w:rPr>
        <w:t xml:space="preserve"> УНИВЕРСИТЕТІ</w:t>
      </w: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“Өсімдік шаруашылығы және мал шаруашылығы ” кафедрасы</w:t>
      </w: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Default="00755AD6" w:rsidP="006A2C67">
      <w:pPr>
        <w:spacing w:after="0" w:line="240" w:lineRule="auto"/>
        <w:jc w:val="center"/>
        <w:rPr>
          <w:rFonts w:ascii="Times New Roman" w:eastAsia="Times New Roman" w:hAnsi="Times New Roman" w:cs="Times New Roman"/>
          <w:sz w:val="28"/>
          <w:szCs w:val="28"/>
          <w:lang w:val="kk-KZ"/>
        </w:rPr>
      </w:pPr>
      <w:r w:rsidRPr="00755AD6">
        <w:rPr>
          <w:rFonts w:ascii="Times New Roman" w:eastAsia="Times New Roman" w:hAnsi="Times New Roman" w:cs="Times New Roman"/>
          <w:noProof/>
          <w:sz w:val="28"/>
          <w:szCs w:val="28"/>
        </w:rPr>
        <w:drawing>
          <wp:inline distT="0" distB="0" distL="0" distR="0">
            <wp:extent cx="1809750" cy="990600"/>
            <wp:effectExtent l="0" t="0" r="0" b="0"/>
            <wp:docPr id="1"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0" cy="990600"/>
                    </a:xfrm>
                    <a:prstGeom prst="rect">
                      <a:avLst/>
                    </a:prstGeom>
                    <a:noFill/>
                    <a:ln>
                      <a:noFill/>
                    </a:ln>
                  </pic:spPr>
                </pic:pic>
              </a:graphicData>
            </a:graphic>
          </wp:inline>
        </w:drawing>
      </w:r>
    </w:p>
    <w:p w:rsidR="00755AD6" w:rsidRDefault="00755AD6" w:rsidP="006A2C67">
      <w:pPr>
        <w:spacing w:after="0" w:line="240" w:lineRule="auto"/>
        <w:jc w:val="center"/>
        <w:rPr>
          <w:rFonts w:ascii="Times New Roman" w:eastAsia="Times New Roman" w:hAnsi="Times New Roman" w:cs="Times New Roman"/>
          <w:sz w:val="28"/>
          <w:szCs w:val="28"/>
          <w:lang w:val="kk-KZ"/>
        </w:rPr>
      </w:pPr>
    </w:p>
    <w:p w:rsidR="00755AD6" w:rsidRDefault="00755AD6" w:rsidP="006A2C67">
      <w:pPr>
        <w:spacing w:after="0" w:line="240" w:lineRule="auto"/>
        <w:jc w:val="center"/>
        <w:rPr>
          <w:rFonts w:ascii="Times New Roman" w:eastAsia="Times New Roman" w:hAnsi="Times New Roman" w:cs="Times New Roman"/>
          <w:sz w:val="28"/>
          <w:szCs w:val="28"/>
          <w:lang w:val="kk-KZ"/>
        </w:rPr>
      </w:pPr>
    </w:p>
    <w:p w:rsidR="00755AD6" w:rsidRPr="002F59A0" w:rsidRDefault="00755AD6" w:rsidP="006A2C67">
      <w:pPr>
        <w:spacing w:after="0" w:line="240" w:lineRule="auto"/>
        <w:jc w:val="center"/>
        <w:rPr>
          <w:rFonts w:ascii="Times New Roman" w:eastAsia="Times New Roman" w:hAnsi="Times New Roman" w:cs="Times New Roman"/>
          <w:sz w:val="28"/>
          <w:szCs w:val="28"/>
          <w:lang w:val="kk-KZ"/>
        </w:rPr>
      </w:pPr>
    </w:p>
    <w:p w:rsidR="005E309D" w:rsidRDefault="002F59A0" w:rsidP="006A2C67">
      <w:pPr>
        <w:spacing w:after="0" w:line="240" w:lineRule="auto"/>
        <w:jc w:val="center"/>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w:t>
      </w:r>
      <w:r w:rsidR="00964FBC">
        <w:rPr>
          <w:rFonts w:ascii="Times New Roman" w:eastAsia="Times New Roman" w:hAnsi="Times New Roman" w:cs="Times New Roman"/>
          <w:sz w:val="28"/>
          <w:szCs w:val="28"/>
          <w:lang w:val="kk-KZ"/>
        </w:rPr>
        <w:t>Агрохимия</w:t>
      </w:r>
      <w:r w:rsidRPr="002F59A0">
        <w:rPr>
          <w:rFonts w:ascii="Times New Roman" w:eastAsia="Times New Roman" w:hAnsi="Times New Roman" w:cs="Times New Roman"/>
          <w:sz w:val="28"/>
          <w:szCs w:val="28"/>
          <w:lang w:val="kk-KZ"/>
        </w:rPr>
        <w:t xml:space="preserve">»  </w:t>
      </w:r>
      <w:r w:rsidR="005E309D">
        <w:rPr>
          <w:rFonts w:ascii="Times New Roman" w:eastAsia="Times New Roman" w:hAnsi="Times New Roman" w:cs="Times New Roman"/>
          <w:sz w:val="28"/>
          <w:szCs w:val="28"/>
          <w:lang w:val="kk-KZ"/>
        </w:rPr>
        <w:t>пәні бойынша</w:t>
      </w:r>
    </w:p>
    <w:p w:rsidR="00755AD6" w:rsidRDefault="00755AD6" w:rsidP="006A2C67">
      <w:pPr>
        <w:spacing w:after="0" w:line="240" w:lineRule="auto"/>
        <w:jc w:val="center"/>
        <w:rPr>
          <w:rFonts w:ascii="Times New Roman" w:eastAsia="Times New Roman" w:hAnsi="Times New Roman" w:cs="Times New Roman"/>
          <w:sz w:val="28"/>
          <w:szCs w:val="28"/>
          <w:lang w:val="kk-KZ"/>
        </w:rPr>
      </w:pPr>
    </w:p>
    <w:p w:rsidR="005E309D" w:rsidRDefault="00755AD6" w:rsidP="006A2C67">
      <w:pPr>
        <w:spacing w:after="0" w:line="240" w:lineRule="auto"/>
        <w:jc w:val="center"/>
        <w:rPr>
          <w:rFonts w:ascii="Times New Roman" w:eastAsia="Times New Roman" w:hAnsi="Times New Roman" w:cs="Times New Roman"/>
          <w:sz w:val="28"/>
          <w:szCs w:val="28"/>
          <w:lang w:val="kk-KZ" w:eastAsia="ko-KR"/>
        </w:rPr>
      </w:pPr>
      <w:r w:rsidRPr="00755AD6">
        <w:rPr>
          <w:rFonts w:ascii="Times New Roman" w:hAnsi="Times New Roman"/>
          <w:sz w:val="28"/>
          <w:szCs w:val="28"/>
          <w:lang w:val="kk-KZ"/>
        </w:rPr>
        <w:t xml:space="preserve">6В08120 </w:t>
      </w:r>
      <w:r w:rsidR="002F59A0" w:rsidRPr="00755AD6">
        <w:rPr>
          <w:rFonts w:ascii="Times New Roman" w:eastAsia="Times New Roman" w:hAnsi="Times New Roman" w:cs="Times New Roman"/>
          <w:sz w:val="28"/>
          <w:szCs w:val="28"/>
          <w:lang w:val="kk-KZ" w:eastAsia="ko-KR"/>
        </w:rPr>
        <w:t>–</w:t>
      </w:r>
      <w:r w:rsidR="002F59A0" w:rsidRPr="002F59A0">
        <w:rPr>
          <w:rFonts w:ascii="Times New Roman" w:eastAsia="Times New Roman" w:hAnsi="Times New Roman" w:cs="Times New Roman"/>
          <w:sz w:val="28"/>
          <w:szCs w:val="28"/>
          <w:lang w:val="kk-KZ" w:eastAsia="ko-KR"/>
        </w:rPr>
        <w:t xml:space="preserve"> «Топырақтану және агрохимия» </w:t>
      </w:r>
      <w:r>
        <w:rPr>
          <w:rFonts w:ascii="Times New Roman" w:eastAsia="Times New Roman" w:hAnsi="Times New Roman" w:cs="Times New Roman"/>
          <w:sz w:val="28"/>
          <w:szCs w:val="28"/>
          <w:lang w:val="kk-KZ" w:eastAsia="ko-KR"/>
        </w:rPr>
        <w:t>білім беру бағдарламасының білім алушыларына</w:t>
      </w:r>
    </w:p>
    <w:p w:rsidR="005E309D" w:rsidRDefault="005E309D" w:rsidP="006A2C67">
      <w:pPr>
        <w:spacing w:after="0" w:line="240" w:lineRule="auto"/>
        <w:jc w:val="center"/>
        <w:rPr>
          <w:rFonts w:ascii="Times New Roman" w:eastAsia="Times New Roman" w:hAnsi="Times New Roman" w:cs="Times New Roman"/>
          <w:sz w:val="28"/>
          <w:szCs w:val="28"/>
          <w:lang w:val="kk-KZ" w:eastAsia="ko-KR"/>
        </w:rPr>
      </w:pPr>
    </w:p>
    <w:p w:rsidR="005E309D" w:rsidRDefault="005E309D" w:rsidP="006A2C67">
      <w:pPr>
        <w:spacing w:after="0" w:line="240" w:lineRule="auto"/>
        <w:jc w:val="center"/>
        <w:rPr>
          <w:rFonts w:ascii="Times New Roman" w:eastAsia="Times New Roman" w:hAnsi="Times New Roman" w:cs="Times New Roman"/>
          <w:sz w:val="28"/>
          <w:szCs w:val="28"/>
          <w:lang w:val="kk-KZ" w:eastAsia="ko-KR"/>
        </w:rPr>
      </w:pPr>
    </w:p>
    <w:p w:rsidR="002F59A0" w:rsidRPr="002F59A0" w:rsidRDefault="005E309D" w:rsidP="006A2C67">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ІСКЕРЛІК ОЙЫН</w:t>
      </w: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Оқыту түрі:күндізгі</w:t>
      </w: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b/>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p>
    <w:p w:rsidR="002F59A0" w:rsidRPr="002F59A0" w:rsidRDefault="002F59A0" w:rsidP="006A2C67">
      <w:pPr>
        <w:spacing w:after="0" w:line="240" w:lineRule="auto"/>
        <w:jc w:val="center"/>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Шымкент, 20</w:t>
      </w:r>
      <w:r w:rsidR="00755AD6">
        <w:rPr>
          <w:rFonts w:ascii="Times New Roman" w:eastAsia="Times New Roman" w:hAnsi="Times New Roman" w:cs="Times New Roman"/>
          <w:sz w:val="28"/>
          <w:szCs w:val="28"/>
          <w:lang w:val="kk-KZ"/>
        </w:rPr>
        <w:t>22</w:t>
      </w:r>
      <w:r w:rsidRPr="002F59A0">
        <w:rPr>
          <w:rFonts w:ascii="Times New Roman" w:eastAsia="Times New Roman" w:hAnsi="Times New Roman" w:cs="Times New Roman"/>
          <w:sz w:val="28"/>
          <w:szCs w:val="28"/>
          <w:lang w:val="kk-KZ"/>
        </w:rPr>
        <w:t>ж.</w:t>
      </w:r>
    </w:p>
    <w:p w:rsidR="002F59A0" w:rsidRPr="002F59A0" w:rsidRDefault="002F59A0" w:rsidP="005E309D">
      <w:pPr>
        <w:spacing w:after="0" w:line="240" w:lineRule="auto"/>
        <w:jc w:val="both"/>
        <w:rPr>
          <w:rFonts w:ascii="Times New Roman" w:eastAsia="Times New Roman" w:hAnsi="Times New Roman" w:cs="Times New Roman"/>
          <w:sz w:val="28"/>
          <w:szCs w:val="28"/>
          <w:lang w:val="kk-KZ" w:eastAsia="ko-KR"/>
        </w:rPr>
        <w:sectPr w:rsidR="002F59A0" w:rsidRPr="002F59A0" w:rsidSect="003652F5">
          <w:pgSz w:w="11909" w:h="16834"/>
          <w:pgMar w:top="1134" w:right="851" w:bottom="1134" w:left="1701" w:header="720" w:footer="726" w:gutter="0"/>
          <w:cols w:space="720"/>
        </w:sectPr>
      </w:pPr>
    </w:p>
    <w:p w:rsidR="002F59A0" w:rsidRPr="002F59A0" w:rsidRDefault="002F59A0" w:rsidP="005E309D">
      <w:pPr>
        <w:keepNext/>
        <w:spacing w:after="0" w:line="240" w:lineRule="auto"/>
        <w:jc w:val="both"/>
        <w:outlineLvl w:val="2"/>
        <w:rPr>
          <w:rFonts w:ascii="Times New Roman" w:eastAsia="Times New Roman" w:hAnsi="Times New Roman" w:cs="Times New Roman"/>
          <w:bCs/>
          <w:sz w:val="28"/>
          <w:szCs w:val="28"/>
          <w:lang w:val="kk-KZ" w:eastAsia="ko-KR"/>
        </w:rPr>
      </w:pPr>
      <w:r w:rsidRPr="002F59A0">
        <w:rPr>
          <w:rFonts w:ascii="Times New Roman" w:eastAsia="Times New Roman" w:hAnsi="Times New Roman" w:cs="Times New Roman"/>
          <w:bCs/>
          <w:sz w:val="28"/>
          <w:szCs w:val="28"/>
          <w:lang w:val="kk-KZ" w:eastAsia="ko-KR"/>
        </w:rPr>
        <w:t>ӘОЖ 654.128</w:t>
      </w:r>
    </w:p>
    <w:p w:rsidR="002F59A0" w:rsidRPr="002F59A0" w:rsidRDefault="002F59A0" w:rsidP="005E309D">
      <w:pPr>
        <w:spacing w:after="0" w:line="240" w:lineRule="auto"/>
        <w:jc w:val="both"/>
        <w:rPr>
          <w:rFonts w:ascii="Times New Roman" w:eastAsia="Times New Roman" w:hAnsi="Times New Roman" w:cs="Times New Roman"/>
          <w:sz w:val="28"/>
          <w:szCs w:val="28"/>
          <w:lang w:val="kk-KZ" w:eastAsia="ko-KR"/>
        </w:rPr>
      </w:pP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Құрастырушы:  Раисов Б.О.</w:t>
      </w:r>
      <w:r w:rsidRPr="002F59A0">
        <w:rPr>
          <w:rFonts w:ascii="Times New Roman" w:eastAsia="Times New Roman" w:hAnsi="Times New Roman" w:cs="Times New Roman"/>
          <w:b/>
          <w:sz w:val="28"/>
          <w:szCs w:val="28"/>
          <w:lang w:val="kk-KZ"/>
        </w:rPr>
        <w:t xml:space="preserve"> «</w:t>
      </w:r>
      <w:r w:rsidR="00A95365">
        <w:rPr>
          <w:rFonts w:ascii="Times New Roman" w:eastAsia="Times New Roman" w:hAnsi="Times New Roman" w:cs="Times New Roman"/>
          <w:sz w:val="28"/>
          <w:szCs w:val="28"/>
          <w:lang w:val="kk-KZ"/>
        </w:rPr>
        <w:t>Агрохимия</w:t>
      </w:r>
      <w:r w:rsidRPr="002F59A0">
        <w:rPr>
          <w:rFonts w:ascii="Times New Roman" w:eastAsia="Times New Roman" w:hAnsi="Times New Roman" w:cs="Times New Roman"/>
          <w:sz w:val="28"/>
          <w:szCs w:val="28"/>
          <w:lang w:val="kk-KZ"/>
        </w:rPr>
        <w:t xml:space="preserve">»  </w:t>
      </w:r>
      <w:r w:rsidRPr="002F59A0">
        <w:rPr>
          <w:rFonts w:ascii="Times New Roman" w:eastAsia="Times New Roman" w:hAnsi="Times New Roman" w:cs="Times New Roman"/>
          <w:b/>
          <w:sz w:val="28"/>
          <w:szCs w:val="28"/>
          <w:lang w:val="kk-KZ"/>
        </w:rPr>
        <w:t xml:space="preserve"> </w:t>
      </w:r>
      <w:r w:rsidRPr="002F59A0">
        <w:rPr>
          <w:rFonts w:ascii="Times New Roman" w:eastAsia="Times New Roman" w:hAnsi="Times New Roman" w:cs="Times New Roman"/>
          <w:sz w:val="28"/>
          <w:szCs w:val="28"/>
          <w:lang w:val="kk-KZ"/>
        </w:rPr>
        <w:t xml:space="preserve">пәнінен </w:t>
      </w:r>
      <w:r w:rsidR="0083729B">
        <w:rPr>
          <w:rFonts w:ascii="Times New Roman" w:eastAsia="Times New Roman" w:hAnsi="Times New Roman" w:cs="Times New Roman"/>
          <w:sz w:val="28"/>
          <w:szCs w:val="28"/>
          <w:lang w:val="kk-KZ"/>
        </w:rPr>
        <w:t xml:space="preserve"> </w:t>
      </w:r>
      <w:r w:rsidR="00755AD6" w:rsidRPr="00755AD6">
        <w:rPr>
          <w:rFonts w:ascii="Times New Roman" w:hAnsi="Times New Roman"/>
          <w:sz w:val="28"/>
          <w:szCs w:val="28"/>
          <w:lang w:val="kk-KZ"/>
        </w:rPr>
        <w:t xml:space="preserve">6В08120 </w:t>
      </w:r>
      <w:r w:rsidR="00684B13">
        <w:rPr>
          <w:rFonts w:ascii="Times New Roman" w:eastAsia="Times New Roman" w:hAnsi="Times New Roman" w:cs="Times New Roman"/>
          <w:sz w:val="28"/>
          <w:szCs w:val="28"/>
          <w:lang w:val="kk-KZ"/>
        </w:rPr>
        <w:t xml:space="preserve"> – «Топырақтану және агрохимия» </w:t>
      </w:r>
      <w:r w:rsidR="0083729B" w:rsidRPr="0083729B">
        <w:rPr>
          <w:rFonts w:ascii="Times New Roman" w:eastAsia="Times New Roman" w:hAnsi="Times New Roman" w:cs="Times New Roman"/>
          <w:sz w:val="28"/>
          <w:szCs w:val="28"/>
          <w:lang w:val="kk-KZ"/>
        </w:rPr>
        <w:t xml:space="preserve"> </w:t>
      </w:r>
      <w:r w:rsidR="00684B13">
        <w:rPr>
          <w:rFonts w:ascii="Times New Roman" w:eastAsia="Times New Roman" w:hAnsi="Times New Roman" w:cs="Times New Roman"/>
          <w:sz w:val="28"/>
          <w:szCs w:val="28"/>
          <w:lang w:val="kk-KZ"/>
        </w:rPr>
        <w:t xml:space="preserve">білім беру бағдарламасының білім алушыларына </w:t>
      </w:r>
      <w:r w:rsidR="0083729B" w:rsidRPr="0083729B">
        <w:rPr>
          <w:rFonts w:ascii="Times New Roman" w:eastAsia="Times New Roman" w:hAnsi="Times New Roman" w:cs="Times New Roman"/>
          <w:sz w:val="28"/>
          <w:szCs w:val="28"/>
          <w:lang w:val="kk-KZ"/>
        </w:rPr>
        <w:t xml:space="preserve"> арналған  іскерлік ойын</w:t>
      </w:r>
      <w:r w:rsidR="00684B13">
        <w:rPr>
          <w:rFonts w:ascii="Times New Roman" w:eastAsia="Times New Roman" w:hAnsi="Times New Roman" w:cs="Times New Roman"/>
          <w:sz w:val="28"/>
          <w:szCs w:val="28"/>
          <w:lang w:val="kk-KZ"/>
        </w:rPr>
        <w:t>ға арналған әдістемелік нұсқау</w:t>
      </w:r>
      <w:r w:rsidR="0083729B">
        <w:rPr>
          <w:rFonts w:ascii="Times New Roman" w:eastAsia="Times New Roman" w:hAnsi="Times New Roman" w:cs="Times New Roman"/>
          <w:sz w:val="28"/>
          <w:szCs w:val="28"/>
          <w:lang w:val="kk-KZ"/>
        </w:rPr>
        <w:t xml:space="preserve"> </w:t>
      </w:r>
      <w:r w:rsidR="00684B13">
        <w:rPr>
          <w:rFonts w:ascii="Times New Roman" w:eastAsia="Times New Roman" w:hAnsi="Times New Roman" w:cs="Times New Roman"/>
          <w:sz w:val="28"/>
          <w:szCs w:val="28"/>
          <w:lang w:val="kk-KZ"/>
        </w:rPr>
        <w:t>. Шымкент: ОҚМУ, 2022</w:t>
      </w:r>
      <w:r w:rsidRPr="002F59A0">
        <w:rPr>
          <w:rFonts w:ascii="Times New Roman" w:eastAsia="Times New Roman" w:hAnsi="Times New Roman" w:cs="Times New Roman"/>
          <w:sz w:val="28"/>
          <w:szCs w:val="28"/>
          <w:lang w:val="kk-KZ"/>
        </w:rPr>
        <w:t>, 21  б.</w:t>
      </w:r>
      <w:r w:rsidRPr="002F59A0">
        <w:rPr>
          <w:rFonts w:ascii="Times New Roman" w:eastAsia="Times New Roman" w:hAnsi="Times New Roman" w:cs="Times New Roman"/>
          <w:sz w:val="28"/>
          <w:szCs w:val="28"/>
          <w:lang w:val="kk-KZ"/>
        </w:rPr>
        <w:tab/>
      </w: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w:t>
      </w:r>
      <w:r w:rsidR="0083729B" w:rsidRPr="0083729B">
        <w:rPr>
          <w:rFonts w:ascii="Times New Roman" w:eastAsia="Times New Roman" w:hAnsi="Times New Roman" w:cs="Times New Roman"/>
          <w:sz w:val="28"/>
          <w:szCs w:val="28"/>
          <w:lang w:val="kk-KZ"/>
        </w:rPr>
        <w:t>Агрохимия</w:t>
      </w:r>
      <w:r w:rsidRPr="002F59A0">
        <w:rPr>
          <w:rFonts w:ascii="Times New Roman" w:eastAsia="Times New Roman" w:hAnsi="Times New Roman" w:cs="Times New Roman"/>
          <w:sz w:val="28"/>
          <w:szCs w:val="28"/>
          <w:lang w:val="kk-KZ"/>
        </w:rPr>
        <w:t>»  пәнінің оқу жоспарының және типтік бағдарламасының талабына сәй</w:t>
      </w:r>
      <w:r w:rsidR="005E4EFA">
        <w:rPr>
          <w:rFonts w:ascii="Times New Roman" w:eastAsia="Times New Roman" w:hAnsi="Times New Roman" w:cs="Times New Roman"/>
          <w:sz w:val="28"/>
          <w:szCs w:val="28"/>
          <w:lang w:val="kk-KZ"/>
        </w:rPr>
        <w:t>кес әдістемелік нұсқауға іскерлік ойын</w:t>
      </w:r>
      <w:r w:rsidRPr="002F59A0">
        <w:rPr>
          <w:rFonts w:ascii="Times New Roman" w:eastAsia="Times New Roman" w:hAnsi="Times New Roman" w:cs="Times New Roman"/>
          <w:sz w:val="28"/>
          <w:szCs w:val="28"/>
          <w:lang w:val="kk-KZ"/>
        </w:rPr>
        <w:t xml:space="preserve"> жұмысты орындауға  барлық қажетті мәліметтер енгізілген.</w:t>
      </w:r>
    </w:p>
    <w:p w:rsidR="002F59A0" w:rsidRPr="002F59A0" w:rsidRDefault="002F59A0" w:rsidP="005E309D">
      <w:pPr>
        <w:spacing w:after="0" w:line="240" w:lineRule="auto"/>
        <w:ind w:firstLine="567"/>
        <w:jc w:val="both"/>
        <w:rPr>
          <w:rFonts w:ascii="Times New Roman" w:eastAsia="Times New Roman" w:hAnsi="Times New Roman" w:cs="Times New Roman"/>
          <w:sz w:val="28"/>
          <w:szCs w:val="28"/>
          <w:lang w:val="kk-KZ" w:eastAsia="ko-KR"/>
        </w:rPr>
      </w:pP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p>
    <w:p w:rsidR="00684B13" w:rsidRPr="002F59A0" w:rsidRDefault="0083729B" w:rsidP="005E309D">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83729B">
        <w:rPr>
          <w:rFonts w:ascii="Times New Roman" w:eastAsia="Times New Roman" w:hAnsi="Times New Roman" w:cs="Times New Roman"/>
          <w:sz w:val="28"/>
          <w:szCs w:val="28"/>
          <w:lang w:val="kk-KZ"/>
        </w:rPr>
        <w:t>скерлік ойын</w:t>
      </w:r>
      <w:r w:rsidR="00684B13">
        <w:rPr>
          <w:rFonts w:ascii="Times New Roman" w:eastAsia="Times New Roman" w:hAnsi="Times New Roman" w:cs="Times New Roman"/>
          <w:sz w:val="28"/>
          <w:szCs w:val="28"/>
          <w:lang w:val="kk-KZ"/>
        </w:rPr>
        <w:t>ға</w:t>
      </w:r>
      <w:r w:rsidRPr="0083729B">
        <w:rPr>
          <w:rFonts w:ascii="Times New Roman" w:eastAsia="Times New Roman" w:hAnsi="Times New Roman" w:cs="Times New Roman"/>
          <w:sz w:val="28"/>
          <w:szCs w:val="28"/>
          <w:lang w:val="kk-KZ"/>
        </w:rPr>
        <w:t xml:space="preserve"> </w:t>
      </w:r>
      <w:r w:rsidR="002F59A0" w:rsidRPr="002F59A0">
        <w:rPr>
          <w:rFonts w:ascii="Times New Roman" w:eastAsia="Times New Roman" w:hAnsi="Times New Roman" w:cs="Times New Roman"/>
          <w:sz w:val="28"/>
          <w:szCs w:val="28"/>
          <w:lang w:val="kk-KZ"/>
        </w:rPr>
        <w:t xml:space="preserve">арналған әдістемелік нұсқау </w:t>
      </w:r>
      <w:r w:rsidR="00684B13" w:rsidRPr="00755AD6">
        <w:rPr>
          <w:rFonts w:ascii="Times New Roman" w:hAnsi="Times New Roman"/>
          <w:sz w:val="28"/>
          <w:szCs w:val="28"/>
          <w:lang w:val="kk-KZ"/>
        </w:rPr>
        <w:t xml:space="preserve">6В08120 </w:t>
      </w:r>
      <w:r w:rsidR="002F59A0" w:rsidRPr="002F59A0">
        <w:rPr>
          <w:rFonts w:ascii="Times New Roman" w:eastAsia="Times New Roman" w:hAnsi="Times New Roman" w:cs="Times New Roman"/>
          <w:sz w:val="28"/>
          <w:szCs w:val="28"/>
          <w:lang w:val="kk-KZ" w:eastAsia="ko-KR"/>
        </w:rPr>
        <w:t xml:space="preserve"> – «Топырақтану және агрохимия</w:t>
      </w:r>
      <w:r w:rsidR="00684B13">
        <w:rPr>
          <w:rFonts w:ascii="Times New Roman" w:eastAsia="Times New Roman" w:hAnsi="Times New Roman" w:cs="Times New Roman"/>
          <w:sz w:val="28"/>
          <w:szCs w:val="28"/>
          <w:lang w:val="kk-KZ" w:eastAsia="ko-KR"/>
        </w:rPr>
        <w:t>»</w:t>
      </w:r>
      <w:r w:rsidR="002F59A0" w:rsidRPr="002F59A0">
        <w:rPr>
          <w:rFonts w:ascii="Times New Roman" w:eastAsia="Times New Roman" w:hAnsi="Times New Roman" w:cs="Times New Roman"/>
          <w:sz w:val="28"/>
          <w:szCs w:val="28"/>
          <w:lang w:val="kk-KZ"/>
        </w:rPr>
        <w:t xml:space="preserve"> </w:t>
      </w:r>
      <w:r w:rsidR="00684B13">
        <w:rPr>
          <w:rFonts w:ascii="Times New Roman" w:eastAsia="Times New Roman" w:hAnsi="Times New Roman" w:cs="Times New Roman"/>
          <w:sz w:val="28"/>
          <w:szCs w:val="28"/>
          <w:lang w:val="kk-KZ"/>
        </w:rPr>
        <w:t xml:space="preserve"> білім беру бағдарламасының білім алушыларына</w:t>
      </w:r>
      <w:r w:rsidR="00684B13" w:rsidRPr="00684B13">
        <w:rPr>
          <w:rFonts w:ascii="Times New Roman" w:eastAsia="Times New Roman" w:hAnsi="Times New Roman" w:cs="Times New Roman"/>
          <w:sz w:val="28"/>
          <w:szCs w:val="28"/>
          <w:lang w:val="kk-KZ"/>
        </w:rPr>
        <w:t xml:space="preserve"> </w:t>
      </w:r>
      <w:r w:rsidR="00684B13" w:rsidRPr="002F59A0">
        <w:rPr>
          <w:rFonts w:ascii="Times New Roman" w:eastAsia="Times New Roman" w:hAnsi="Times New Roman" w:cs="Times New Roman"/>
          <w:sz w:val="28"/>
          <w:szCs w:val="28"/>
          <w:lang w:val="kk-KZ"/>
        </w:rPr>
        <w:t>арналған.</w:t>
      </w:r>
    </w:p>
    <w:p w:rsidR="002F59A0" w:rsidRPr="002F59A0" w:rsidRDefault="002F59A0" w:rsidP="005E309D">
      <w:pPr>
        <w:spacing w:after="0" w:line="240" w:lineRule="auto"/>
        <w:jc w:val="both"/>
        <w:rPr>
          <w:rFonts w:ascii="Times New Roman" w:eastAsia="Times New Roman" w:hAnsi="Times New Roman" w:cs="Times New Roman"/>
          <w:sz w:val="28"/>
          <w:szCs w:val="28"/>
          <w:lang w:val="kk-KZ" w:eastAsia="ko-KR"/>
        </w:rPr>
      </w:pPr>
    </w:p>
    <w:p w:rsidR="002F59A0" w:rsidRPr="002F59A0" w:rsidRDefault="002F59A0" w:rsidP="005E309D">
      <w:pPr>
        <w:spacing w:after="0" w:line="240" w:lineRule="auto"/>
        <w:ind w:firstLine="567"/>
        <w:jc w:val="both"/>
        <w:rPr>
          <w:rFonts w:ascii="Times New Roman" w:eastAsia="Times New Roman" w:hAnsi="Times New Roman" w:cs="Times New Roman"/>
          <w:sz w:val="28"/>
          <w:szCs w:val="28"/>
          <w:lang w:val="kk-KZ"/>
        </w:rPr>
      </w:pPr>
    </w:p>
    <w:p w:rsidR="002F59A0" w:rsidRPr="002F59A0" w:rsidRDefault="005E309D" w:rsidP="005E309D">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Пікір берушілер: «</w:t>
      </w:r>
      <w:r w:rsidR="002F59A0" w:rsidRPr="002F59A0">
        <w:rPr>
          <w:rFonts w:ascii="Times New Roman" w:eastAsia="Times New Roman" w:hAnsi="Times New Roman" w:cs="Times New Roman"/>
          <w:sz w:val="28"/>
          <w:szCs w:val="28"/>
          <w:lang w:val="kk-KZ"/>
        </w:rPr>
        <w:t>Өсімдік ша</w:t>
      </w:r>
      <w:r>
        <w:rPr>
          <w:rFonts w:ascii="Times New Roman" w:eastAsia="Times New Roman" w:hAnsi="Times New Roman" w:cs="Times New Roman"/>
          <w:sz w:val="28"/>
          <w:szCs w:val="28"/>
          <w:lang w:val="kk-KZ"/>
        </w:rPr>
        <w:t>руашылығы және мал шаруашылығы»</w:t>
      </w:r>
      <w:r w:rsidR="002F59A0" w:rsidRPr="002F59A0">
        <w:rPr>
          <w:rFonts w:ascii="Times New Roman" w:eastAsia="Times New Roman" w:hAnsi="Times New Roman" w:cs="Times New Roman"/>
          <w:sz w:val="28"/>
          <w:szCs w:val="28"/>
          <w:lang w:val="kk-KZ"/>
        </w:rPr>
        <w:t xml:space="preserve">  кафедрасын</w:t>
      </w:r>
      <w:r w:rsidR="006F1172">
        <w:rPr>
          <w:rFonts w:ascii="Times New Roman" w:eastAsia="Times New Roman" w:hAnsi="Times New Roman" w:cs="Times New Roman"/>
          <w:sz w:val="28"/>
          <w:szCs w:val="28"/>
          <w:lang w:val="kk-KZ"/>
        </w:rPr>
        <w:t xml:space="preserve">ың     </w:t>
      </w:r>
      <w:r w:rsidR="002F59A0" w:rsidRPr="002F59A0">
        <w:rPr>
          <w:rFonts w:ascii="Times New Roman" w:eastAsia="Times New Roman" w:hAnsi="Times New Roman" w:cs="Times New Roman"/>
          <w:sz w:val="28"/>
          <w:szCs w:val="28"/>
          <w:lang w:val="kk-KZ"/>
        </w:rPr>
        <w:t>аға оқытушысы, а.ш.ғ.к.   Мурзабаев Б.</w:t>
      </w:r>
    </w:p>
    <w:p w:rsidR="002F59A0" w:rsidRPr="002F59A0" w:rsidRDefault="002F59A0" w:rsidP="005E309D">
      <w:pPr>
        <w:spacing w:after="0" w:line="240" w:lineRule="auto"/>
        <w:ind w:firstLine="567"/>
        <w:jc w:val="both"/>
        <w:rPr>
          <w:rFonts w:ascii="Times New Roman" w:eastAsia="Times New Roman" w:hAnsi="Times New Roman" w:cs="Times New Roman"/>
          <w:sz w:val="28"/>
          <w:szCs w:val="28"/>
          <w:lang w:val="kk-KZ"/>
        </w:rPr>
      </w:pPr>
    </w:p>
    <w:p w:rsidR="002F59A0" w:rsidRPr="002F59A0" w:rsidRDefault="002F59A0" w:rsidP="005E309D">
      <w:pPr>
        <w:spacing w:after="0" w:line="240" w:lineRule="auto"/>
        <w:ind w:firstLine="567"/>
        <w:jc w:val="both"/>
        <w:rPr>
          <w:rFonts w:ascii="Times New Roman" w:eastAsia="Times New Roman" w:hAnsi="Times New Roman" w:cs="Times New Roman"/>
          <w:b/>
          <w:noProof/>
          <w:color w:val="000000"/>
          <w:sz w:val="28"/>
          <w:szCs w:val="28"/>
          <w:lang w:val="kk-KZ"/>
        </w:rPr>
      </w:pP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p>
    <w:p w:rsidR="002F59A0" w:rsidRPr="002F59A0" w:rsidRDefault="005E309D" w:rsidP="005E309D">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2F59A0" w:rsidRPr="002F59A0">
        <w:rPr>
          <w:rFonts w:ascii="Times New Roman" w:eastAsia="Times New Roman" w:hAnsi="Times New Roman" w:cs="Times New Roman"/>
          <w:sz w:val="28"/>
          <w:szCs w:val="28"/>
          <w:lang w:val="kk-KZ"/>
        </w:rPr>
        <w:t>Өсімдік ш</w:t>
      </w:r>
      <w:r>
        <w:rPr>
          <w:rFonts w:ascii="Times New Roman" w:eastAsia="Times New Roman" w:hAnsi="Times New Roman" w:cs="Times New Roman"/>
          <w:sz w:val="28"/>
          <w:szCs w:val="28"/>
          <w:lang w:val="kk-KZ"/>
        </w:rPr>
        <w:t>аруашылығы және мал шаруашылығы»</w:t>
      </w:r>
      <w:r w:rsidR="002F59A0" w:rsidRPr="002F59A0">
        <w:rPr>
          <w:rFonts w:ascii="Times New Roman" w:eastAsia="Times New Roman" w:hAnsi="Times New Roman" w:cs="Times New Roman"/>
          <w:sz w:val="28"/>
          <w:szCs w:val="28"/>
          <w:lang w:val="kk-KZ"/>
        </w:rPr>
        <w:t xml:space="preserve">  кафедрасының  мәжілісінде  қаралып және бекітілсін.  </w:t>
      </w: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w:t>
      </w:r>
      <w:r w:rsidR="006A2C67">
        <w:rPr>
          <w:rFonts w:ascii="Times New Roman" w:eastAsia="Times New Roman" w:hAnsi="Times New Roman" w:cs="Times New Roman"/>
          <w:sz w:val="28"/>
          <w:szCs w:val="28"/>
          <w:lang w:val="kk-KZ"/>
        </w:rPr>
        <w:t>6</w:t>
      </w:r>
      <w:r w:rsidRPr="002F59A0">
        <w:rPr>
          <w:rFonts w:ascii="Times New Roman" w:eastAsia="Times New Roman" w:hAnsi="Times New Roman" w:cs="Times New Roman"/>
          <w:sz w:val="28"/>
          <w:szCs w:val="28"/>
          <w:lang w:val="kk-KZ"/>
        </w:rPr>
        <w:t xml:space="preserve">  хаттама   </w:t>
      </w:r>
      <w:r w:rsidR="006A2C67">
        <w:rPr>
          <w:rFonts w:ascii="Times New Roman" w:eastAsia="Times New Roman" w:hAnsi="Times New Roman" w:cs="Times New Roman"/>
          <w:sz w:val="28"/>
          <w:szCs w:val="28"/>
          <w:lang w:val="kk-KZ"/>
        </w:rPr>
        <w:t>«24</w:t>
      </w:r>
      <w:r w:rsidRPr="002F59A0">
        <w:rPr>
          <w:rFonts w:ascii="Times New Roman" w:eastAsia="Times New Roman" w:hAnsi="Times New Roman" w:cs="Times New Roman"/>
          <w:sz w:val="28"/>
          <w:szCs w:val="28"/>
          <w:lang w:val="kk-KZ"/>
        </w:rPr>
        <w:t xml:space="preserve">»  </w:t>
      </w:r>
      <w:r w:rsidR="006A2C67" w:rsidRPr="006A2C67">
        <w:rPr>
          <w:rFonts w:ascii="Times New Roman" w:eastAsia="Times New Roman" w:hAnsi="Times New Roman" w:cs="Times New Roman"/>
          <w:sz w:val="28"/>
          <w:szCs w:val="28"/>
          <w:u w:val="single"/>
          <w:lang w:val="kk-KZ"/>
        </w:rPr>
        <w:t>01</w:t>
      </w:r>
      <w:r w:rsidRPr="006A2C67">
        <w:rPr>
          <w:rFonts w:ascii="Times New Roman" w:eastAsia="Times New Roman" w:hAnsi="Times New Roman" w:cs="Times New Roman"/>
          <w:sz w:val="28"/>
          <w:szCs w:val="28"/>
          <w:u w:val="single"/>
          <w:lang w:val="kk-KZ"/>
        </w:rPr>
        <w:t xml:space="preserve"> </w:t>
      </w:r>
      <w:r w:rsidRPr="002F59A0">
        <w:rPr>
          <w:rFonts w:ascii="Times New Roman" w:eastAsia="Times New Roman" w:hAnsi="Times New Roman" w:cs="Times New Roman"/>
          <w:sz w:val="28"/>
          <w:szCs w:val="28"/>
          <w:lang w:val="kk-KZ"/>
        </w:rPr>
        <w:t xml:space="preserve"> </w:t>
      </w:r>
      <w:r w:rsidR="00684B13">
        <w:rPr>
          <w:rFonts w:ascii="Times New Roman" w:eastAsia="Times New Roman" w:hAnsi="Times New Roman" w:cs="Times New Roman"/>
          <w:sz w:val="28"/>
          <w:szCs w:val="28"/>
          <w:lang w:val="kk-KZ"/>
        </w:rPr>
        <w:t>2022</w:t>
      </w:r>
      <w:r w:rsidRPr="002F59A0">
        <w:rPr>
          <w:rFonts w:ascii="Times New Roman" w:eastAsia="Times New Roman" w:hAnsi="Times New Roman" w:cs="Times New Roman"/>
          <w:sz w:val="28"/>
          <w:szCs w:val="28"/>
          <w:lang w:val="kk-KZ"/>
        </w:rPr>
        <w:t xml:space="preserve">ж.) </w:t>
      </w:r>
    </w:p>
    <w:p w:rsidR="002F59A0" w:rsidRPr="002F59A0" w:rsidRDefault="002F59A0" w:rsidP="005E309D">
      <w:pPr>
        <w:spacing w:after="0" w:line="240" w:lineRule="auto"/>
        <w:ind w:firstLine="567"/>
        <w:jc w:val="both"/>
        <w:rPr>
          <w:rFonts w:ascii="Times New Roman" w:eastAsia="Times New Roman" w:hAnsi="Times New Roman" w:cs="Times New Roman"/>
          <w:sz w:val="28"/>
          <w:szCs w:val="28"/>
          <w:lang w:val="kk-KZ" w:eastAsia="ko-KR"/>
        </w:rPr>
      </w:pP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«Аграрлық»</w:t>
      </w:r>
      <w:r w:rsidRPr="002F59A0">
        <w:rPr>
          <w:rFonts w:ascii="Times New Roman" w:eastAsia="Times New Roman" w:hAnsi="Times New Roman" w:cs="Times New Roman"/>
          <w:sz w:val="28"/>
          <w:szCs w:val="28"/>
          <w:lang w:val="be-BY"/>
        </w:rPr>
        <w:t xml:space="preserve"> </w:t>
      </w:r>
      <w:r w:rsidRPr="002F59A0">
        <w:rPr>
          <w:rFonts w:ascii="Times New Roman" w:eastAsia="Times New Roman" w:hAnsi="Times New Roman" w:cs="Times New Roman"/>
          <w:sz w:val="28"/>
          <w:szCs w:val="28"/>
          <w:lang w:val="kk-KZ"/>
        </w:rPr>
        <w:t xml:space="preserve"> факультетінің </w:t>
      </w:r>
      <w:r w:rsidRPr="002F59A0">
        <w:rPr>
          <w:rFonts w:ascii="Times New Roman" w:eastAsia="Times New Roman" w:hAnsi="Times New Roman" w:cs="Times New Roman"/>
          <w:sz w:val="28"/>
          <w:szCs w:val="28"/>
          <w:lang w:val="be-BY"/>
        </w:rPr>
        <w:t xml:space="preserve">әдістемелік комиссиясымен бекітуге  ұсынған, </w:t>
      </w:r>
      <w:r w:rsidR="005E309D">
        <w:rPr>
          <w:rFonts w:ascii="Times New Roman" w:eastAsia="Times New Roman" w:hAnsi="Times New Roman" w:cs="Times New Roman"/>
          <w:sz w:val="28"/>
          <w:szCs w:val="28"/>
          <w:lang w:val="be-BY"/>
        </w:rPr>
        <w:t xml:space="preserve">   </w:t>
      </w:r>
      <w:r w:rsidRPr="002F59A0">
        <w:rPr>
          <w:rFonts w:ascii="Times New Roman" w:eastAsia="Times New Roman" w:hAnsi="Times New Roman" w:cs="Times New Roman"/>
          <w:sz w:val="28"/>
          <w:szCs w:val="28"/>
          <w:lang w:val="be-BY"/>
        </w:rPr>
        <w:t xml:space="preserve">№ </w:t>
      </w:r>
      <w:r w:rsidR="006A2C67">
        <w:rPr>
          <w:rFonts w:ascii="Times New Roman" w:eastAsia="Times New Roman" w:hAnsi="Times New Roman" w:cs="Times New Roman"/>
          <w:sz w:val="28"/>
          <w:szCs w:val="28"/>
          <w:lang w:val="kk-KZ"/>
        </w:rPr>
        <w:t xml:space="preserve"> </w:t>
      </w:r>
      <w:r w:rsidRPr="006A2C67">
        <w:rPr>
          <w:rFonts w:ascii="Times New Roman" w:eastAsia="Times New Roman" w:hAnsi="Times New Roman" w:cs="Times New Roman"/>
          <w:sz w:val="28"/>
          <w:szCs w:val="28"/>
          <w:lang w:val="kk-KZ"/>
        </w:rPr>
        <w:t xml:space="preserve"> </w:t>
      </w:r>
      <w:r w:rsidR="006A2C67" w:rsidRPr="006A2C67">
        <w:rPr>
          <w:rFonts w:ascii="Times New Roman" w:eastAsia="Times New Roman" w:hAnsi="Times New Roman" w:cs="Times New Roman"/>
          <w:sz w:val="28"/>
          <w:szCs w:val="28"/>
          <w:lang w:val="kk-KZ"/>
        </w:rPr>
        <w:t xml:space="preserve">6  </w:t>
      </w:r>
      <w:r w:rsidRPr="002F59A0">
        <w:rPr>
          <w:rFonts w:ascii="Times New Roman" w:eastAsia="Times New Roman" w:hAnsi="Times New Roman" w:cs="Times New Roman"/>
          <w:sz w:val="28"/>
          <w:szCs w:val="28"/>
          <w:lang w:val="be-BY"/>
        </w:rPr>
        <w:t xml:space="preserve">хаттама </w:t>
      </w:r>
      <w:r w:rsidRPr="002F59A0">
        <w:rPr>
          <w:rFonts w:ascii="Times New Roman" w:eastAsia="Times New Roman" w:hAnsi="Times New Roman" w:cs="Times New Roman"/>
          <w:sz w:val="28"/>
          <w:szCs w:val="28"/>
          <w:lang w:val="kk-KZ"/>
        </w:rPr>
        <w:t xml:space="preserve">« </w:t>
      </w:r>
      <w:r w:rsidR="006A2C67" w:rsidRPr="006A2C67">
        <w:rPr>
          <w:rFonts w:ascii="Times New Roman" w:eastAsia="Times New Roman" w:hAnsi="Times New Roman" w:cs="Times New Roman"/>
          <w:sz w:val="28"/>
          <w:szCs w:val="28"/>
          <w:lang w:val="kk-KZ"/>
        </w:rPr>
        <w:t>2</w:t>
      </w:r>
      <w:r w:rsidR="006A2C67">
        <w:rPr>
          <w:rFonts w:ascii="Times New Roman" w:eastAsia="Times New Roman" w:hAnsi="Times New Roman" w:cs="Times New Roman"/>
          <w:sz w:val="28"/>
          <w:szCs w:val="28"/>
          <w:lang w:val="kk-KZ"/>
        </w:rPr>
        <w:t>5</w:t>
      </w:r>
      <w:r w:rsidRPr="002F59A0">
        <w:rPr>
          <w:rFonts w:ascii="Times New Roman" w:eastAsia="Times New Roman" w:hAnsi="Times New Roman" w:cs="Times New Roman"/>
          <w:sz w:val="28"/>
          <w:szCs w:val="28"/>
          <w:lang w:val="kk-KZ"/>
        </w:rPr>
        <w:t>»</w:t>
      </w:r>
      <w:r w:rsidRPr="002F59A0">
        <w:rPr>
          <w:rFonts w:ascii="Times New Roman" w:eastAsia="Times New Roman" w:hAnsi="Times New Roman" w:cs="Times New Roman"/>
          <w:sz w:val="28"/>
          <w:szCs w:val="28"/>
          <w:lang w:val="be-BY"/>
        </w:rPr>
        <w:t xml:space="preserve">  </w:t>
      </w:r>
      <w:r w:rsidR="006A2C67" w:rsidRPr="006A2C67">
        <w:rPr>
          <w:rFonts w:ascii="Times New Roman" w:eastAsia="Times New Roman" w:hAnsi="Times New Roman" w:cs="Times New Roman"/>
          <w:sz w:val="28"/>
          <w:szCs w:val="28"/>
          <w:u w:val="single"/>
          <w:lang w:val="be-BY"/>
        </w:rPr>
        <w:t>01</w:t>
      </w:r>
      <w:r w:rsidRPr="006A2C67">
        <w:rPr>
          <w:rFonts w:ascii="Times New Roman" w:eastAsia="Times New Roman" w:hAnsi="Times New Roman" w:cs="Times New Roman"/>
          <w:sz w:val="28"/>
          <w:szCs w:val="28"/>
          <w:u w:val="single"/>
          <w:lang w:val="be-BY"/>
        </w:rPr>
        <w:t xml:space="preserve"> </w:t>
      </w:r>
      <w:r w:rsidRPr="005E309D">
        <w:rPr>
          <w:rFonts w:ascii="Times New Roman" w:eastAsia="Times New Roman" w:hAnsi="Times New Roman" w:cs="Times New Roman"/>
          <w:sz w:val="28"/>
          <w:szCs w:val="28"/>
          <w:lang w:val="be-BY"/>
        </w:rPr>
        <w:t xml:space="preserve"> </w:t>
      </w:r>
      <w:r w:rsidRPr="005E309D">
        <w:rPr>
          <w:rFonts w:ascii="Times New Roman" w:eastAsia="Times New Roman" w:hAnsi="Times New Roman" w:cs="Times New Roman"/>
          <w:sz w:val="28"/>
          <w:szCs w:val="28"/>
          <w:lang w:val="kk-KZ"/>
        </w:rPr>
        <w:t>20</w:t>
      </w:r>
      <w:r w:rsidR="0083729B" w:rsidRPr="005E309D">
        <w:rPr>
          <w:rFonts w:ascii="Times New Roman" w:eastAsia="Times New Roman" w:hAnsi="Times New Roman" w:cs="Times New Roman"/>
          <w:sz w:val="28"/>
          <w:szCs w:val="28"/>
          <w:lang w:val="be-BY"/>
        </w:rPr>
        <w:t>2</w:t>
      </w:r>
      <w:r w:rsidR="00684B13" w:rsidRPr="005E309D">
        <w:rPr>
          <w:rFonts w:ascii="Times New Roman" w:eastAsia="Times New Roman" w:hAnsi="Times New Roman" w:cs="Times New Roman"/>
          <w:sz w:val="28"/>
          <w:szCs w:val="28"/>
          <w:lang w:val="be-BY"/>
        </w:rPr>
        <w:t>2</w:t>
      </w:r>
      <w:r w:rsidRPr="005E309D">
        <w:rPr>
          <w:rFonts w:ascii="Times New Roman" w:eastAsia="Times New Roman" w:hAnsi="Times New Roman" w:cs="Times New Roman"/>
          <w:sz w:val="28"/>
          <w:szCs w:val="28"/>
          <w:lang w:val="kk-KZ"/>
        </w:rPr>
        <w:t>ж</w:t>
      </w:r>
      <w:r w:rsidRPr="002F59A0">
        <w:rPr>
          <w:rFonts w:ascii="Times New Roman" w:eastAsia="Times New Roman" w:hAnsi="Times New Roman" w:cs="Times New Roman"/>
          <w:sz w:val="28"/>
          <w:szCs w:val="28"/>
          <w:lang w:val="kk-KZ"/>
        </w:rPr>
        <w:t>.</w:t>
      </w: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p>
    <w:p w:rsidR="002F59A0" w:rsidRPr="002F59A0" w:rsidRDefault="002F59A0" w:rsidP="005E309D">
      <w:pPr>
        <w:spacing w:after="0" w:line="240" w:lineRule="auto"/>
        <w:jc w:val="both"/>
        <w:rPr>
          <w:rFonts w:ascii="Times New Roman" w:eastAsia="Times New Roman" w:hAnsi="Times New Roman" w:cs="Times New Roman"/>
          <w:sz w:val="28"/>
          <w:szCs w:val="28"/>
          <w:lang w:val="kk-KZ"/>
        </w:rPr>
      </w:pPr>
      <w:r w:rsidRPr="002F59A0">
        <w:rPr>
          <w:rFonts w:ascii="Times New Roman" w:eastAsia="Times New Roman" w:hAnsi="Times New Roman" w:cs="Times New Roman"/>
          <w:sz w:val="28"/>
          <w:szCs w:val="28"/>
          <w:lang w:val="kk-KZ"/>
        </w:rPr>
        <w:t>М.Әуезов атындағы ОҚМУ Оқу-әдістемелік кеңесі баспаға ұсынған, № ___  ха</w:t>
      </w:r>
      <w:r w:rsidR="00684B13">
        <w:rPr>
          <w:rFonts w:ascii="Times New Roman" w:eastAsia="Times New Roman" w:hAnsi="Times New Roman" w:cs="Times New Roman"/>
          <w:sz w:val="28"/>
          <w:szCs w:val="28"/>
          <w:lang w:val="kk-KZ"/>
        </w:rPr>
        <w:t>ттамасы  «____» __________  2022</w:t>
      </w:r>
      <w:r w:rsidRPr="002F59A0">
        <w:rPr>
          <w:rFonts w:ascii="Times New Roman" w:eastAsia="Times New Roman" w:hAnsi="Times New Roman" w:cs="Times New Roman"/>
          <w:sz w:val="28"/>
          <w:szCs w:val="28"/>
          <w:lang w:val="kk-KZ"/>
        </w:rPr>
        <w:t>ж.</w:t>
      </w:r>
    </w:p>
    <w:p w:rsidR="002F59A0" w:rsidRPr="002F59A0" w:rsidRDefault="002F59A0" w:rsidP="005E309D">
      <w:pPr>
        <w:spacing w:after="0" w:line="240" w:lineRule="auto"/>
        <w:jc w:val="both"/>
        <w:rPr>
          <w:rFonts w:ascii="Times New Roman" w:eastAsia="Times New Roman" w:hAnsi="Times New Roman" w:cs="Times New Roman"/>
          <w:b/>
          <w:noProof/>
          <w:color w:val="000000"/>
          <w:sz w:val="28"/>
          <w:szCs w:val="28"/>
          <w:lang w:val="kk-KZ"/>
        </w:rPr>
      </w:pPr>
    </w:p>
    <w:p w:rsidR="002F59A0" w:rsidRPr="002F59A0" w:rsidRDefault="002F59A0" w:rsidP="005E309D">
      <w:pPr>
        <w:spacing w:after="0" w:line="240" w:lineRule="auto"/>
        <w:ind w:firstLine="567"/>
        <w:jc w:val="both"/>
        <w:rPr>
          <w:rFonts w:ascii="Times New Roman" w:eastAsia="Times New Roman" w:hAnsi="Times New Roman" w:cs="Times New Roman"/>
          <w:sz w:val="24"/>
          <w:szCs w:val="24"/>
          <w:lang w:val="kk-KZ"/>
        </w:rPr>
      </w:pPr>
    </w:p>
    <w:p w:rsidR="002F59A0" w:rsidRPr="002F59A0" w:rsidRDefault="002F59A0" w:rsidP="005E309D">
      <w:pPr>
        <w:spacing w:after="0" w:line="240" w:lineRule="auto"/>
        <w:jc w:val="both"/>
        <w:rPr>
          <w:rFonts w:ascii="Times New Roman" w:eastAsia="Times New Roman" w:hAnsi="Times New Roman" w:cs="Times New Roman"/>
          <w:sz w:val="24"/>
          <w:szCs w:val="24"/>
          <w:lang w:val="kk-KZ"/>
        </w:rPr>
      </w:pPr>
    </w:p>
    <w:p w:rsidR="002F59A0" w:rsidRPr="002F59A0" w:rsidRDefault="002F59A0" w:rsidP="005E309D">
      <w:pPr>
        <w:spacing w:after="0" w:line="240" w:lineRule="auto"/>
        <w:jc w:val="both"/>
        <w:rPr>
          <w:rFonts w:ascii="Times New Roman" w:eastAsia="Times New Roman" w:hAnsi="Times New Roman" w:cs="Times New Roman"/>
          <w:sz w:val="24"/>
          <w:szCs w:val="24"/>
          <w:lang w:val="kk-KZ"/>
        </w:rPr>
      </w:pPr>
    </w:p>
    <w:p w:rsidR="002F59A0" w:rsidRPr="002F59A0" w:rsidRDefault="002F59A0" w:rsidP="005E309D">
      <w:pPr>
        <w:spacing w:after="0" w:line="240" w:lineRule="auto"/>
        <w:jc w:val="both"/>
        <w:rPr>
          <w:rFonts w:ascii="Times New Roman" w:eastAsia="Times New Roman" w:hAnsi="Times New Roman" w:cs="Times New Roman"/>
          <w:sz w:val="24"/>
          <w:szCs w:val="24"/>
          <w:lang w:val="kk-KZ"/>
        </w:rPr>
      </w:pPr>
    </w:p>
    <w:p w:rsidR="002F59A0" w:rsidRPr="002F59A0" w:rsidRDefault="002F59A0" w:rsidP="005E309D">
      <w:pPr>
        <w:spacing w:after="0" w:line="240" w:lineRule="auto"/>
        <w:jc w:val="both"/>
        <w:rPr>
          <w:rFonts w:ascii="Times New Roman" w:eastAsia="Times New Roman" w:hAnsi="Times New Roman" w:cs="Times New Roman"/>
          <w:sz w:val="24"/>
          <w:szCs w:val="24"/>
          <w:lang w:val="kk-KZ"/>
        </w:rPr>
      </w:pPr>
    </w:p>
    <w:p w:rsidR="002F59A0" w:rsidRDefault="002F59A0" w:rsidP="005E309D">
      <w:pPr>
        <w:spacing w:after="0" w:line="240" w:lineRule="auto"/>
        <w:jc w:val="both"/>
        <w:rPr>
          <w:rFonts w:ascii="Times New Roman" w:eastAsia="Times New Roman" w:hAnsi="Times New Roman" w:cs="Times New Roman"/>
          <w:sz w:val="24"/>
          <w:szCs w:val="24"/>
          <w:lang w:val="kk-KZ"/>
        </w:rPr>
      </w:pPr>
    </w:p>
    <w:p w:rsidR="005E309D" w:rsidRPr="002F59A0" w:rsidRDefault="005E309D" w:rsidP="005E309D">
      <w:pPr>
        <w:spacing w:after="0" w:line="240" w:lineRule="auto"/>
        <w:jc w:val="both"/>
        <w:rPr>
          <w:rFonts w:ascii="Times New Roman" w:eastAsia="Times New Roman" w:hAnsi="Times New Roman" w:cs="Times New Roman"/>
          <w:sz w:val="24"/>
          <w:szCs w:val="24"/>
          <w:lang w:val="kk-KZ"/>
        </w:rPr>
      </w:pPr>
    </w:p>
    <w:p w:rsidR="002F59A0" w:rsidRDefault="002F59A0" w:rsidP="005E309D">
      <w:pPr>
        <w:spacing w:after="0" w:line="240" w:lineRule="auto"/>
        <w:jc w:val="both"/>
        <w:rPr>
          <w:rFonts w:ascii="Times New Roman" w:eastAsia="Times New Roman" w:hAnsi="Times New Roman" w:cs="Times New Roman"/>
          <w:sz w:val="24"/>
          <w:szCs w:val="24"/>
          <w:lang w:val="kk-KZ"/>
        </w:rPr>
      </w:pPr>
    </w:p>
    <w:p w:rsidR="005E309D" w:rsidRDefault="005E309D" w:rsidP="005E309D">
      <w:pPr>
        <w:spacing w:after="0" w:line="240" w:lineRule="auto"/>
        <w:jc w:val="both"/>
        <w:rPr>
          <w:rFonts w:ascii="Times New Roman" w:eastAsia="Times New Roman" w:hAnsi="Times New Roman" w:cs="Times New Roman"/>
          <w:sz w:val="24"/>
          <w:szCs w:val="24"/>
          <w:lang w:val="kk-KZ"/>
        </w:rPr>
      </w:pPr>
    </w:p>
    <w:p w:rsidR="005E309D" w:rsidRPr="002F59A0" w:rsidRDefault="005E309D" w:rsidP="005E309D">
      <w:pPr>
        <w:spacing w:after="0" w:line="240" w:lineRule="auto"/>
        <w:jc w:val="both"/>
        <w:rPr>
          <w:rFonts w:ascii="Times New Roman" w:eastAsia="Times New Roman" w:hAnsi="Times New Roman" w:cs="Times New Roman"/>
          <w:sz w:val="24"/>
          <w:szCs w:val="24"/>
          <w:lang w:val="kk-KZ"/>
        </w:rPr>
      </w:pPr>
    </w:p>
    <w:p w:rsidR="002F59A0" w:rsidRPr="002F59A0" w:rsidRDefault="002F59A0" w:rsidP="005E309D">
      <w:pPr>
        <w:spacing w:after="0" w:line="240" w:lineRule="auto"/>
        <w:jc w:val="both"/>
        <w:rPr>
          <w:rFonts w:ascii="Times New Roman" w:eastAsia="Times New Roman" w:hAnsi="Times New Roman" w:cs="Times New Roman"/>
          <w:sz w:val="24"/>
          <w:szCs w:val="24"/>
          <w:lang w:val="kk-KZ"/>
        </w:rPr>
      </w:pPr>
    </w:p>
    <w:p w:rsidR="002F59A0" w:rsidRPr="002F59A0" w:rsidRDefault="002F59A0" w:rsidP="005E309D">
      <w:pPr>
        <w:spacing w:after="0" w:line="240" w:lineRule="auto"/>
        <w:jc w:val="both"/>
        <w:rPr>
          <w:rFonts w:ascii="Times New Roman" w:eastAsia="Times New Roman" w:hAnsi="Times New Roman" w:cs="Times New Roman"/>
          <w:sz w:val="24"/>
          <w:szCs w:val="24"/>
          <w:lang w:val="kk-KZ"/>
        </w:rPr>
      </w:pPr>
    </w:p>
    <w:p w:rsidR="002F59A0" w:rsidRPr="002F59A0" w:rsidRDefault="002F59A0" w:rsidP="005E309D">
      <w:pPr>
        <w:spacing w:after="0" w:line="240" w:lineRule="auto"/>
        <w:jc w:val="both"/>
        <w:rPr>
          <w:rFonts w:ascii="Times New Roman" w:eastAsia="Times New Roman" w:hAnsi="Times New Roman" w:cs="Times New Roman"/>
          <w:sz w:val="28"/>
          <w:szCs w:val="28"/>
          <w:lang w:val="kk-KZ" w:eastAsia="ko-KR"/>
        </w:rPr>
      </w:pPr>
      <w:r w:rsidRPr="002F59A0">
        <w:rPr>
          <w:rFonts w:ascii="Times New Roman" w:eastAsia="Times New Roman" w:hAnsi="Times New Roman" w:cs="Times New Roman"/>
          <w:sz w:val="28"/>
          <w:szCs w:val="28"/>
          <w:lang w:val="kk-KZ"/>
        </w:rPr>
        <w:t>©  М.Әуезо</w:t>
      </w:r>
      <w:r w:rsidR="005E309D">
        <w:rPr>
          <w:rFonts w:ascii="Times New Roman" w:eastAsia="Times New Roman" w:hAnsi="Times New Roman" w:cs="Times New Roman"/>
          <w:sz w:val="28"/>
          <w:szCs w:val="28"/>
          <w:lang w:val="kk-KZ"/>
        </w:rPr>
        <w:t xml:space="preserve">в атындағы Оңтүстік Қазақстан </w:t>
      </w:r>
      <w:r w:rsidRPr="002F59A0">
        <w:rPr>
          <w:rFonts w:ascii="Times New Roman" w:eastAsia="Times New Roman" w:hAnsi="Times New Roman" w:cs="Times New Roman"/>
          <w:sz w:val="28"/>
          <w:szCs w:val="28"/>
          <w:lang w:val="kk-KZ"/>
        </w:rPr>
        <w:t xml:space="preserve"> университеті</w:t>
      </w:r>
      <w:r w:rsidR="00684B13">
        <w:rPr>
          <w:rFonts w:ascii="Times New Roman" w:eastAsia="Times New Roman" w:hAnsi="Times New Roman" w:cs="Times New Roman"/>
          <w:sz w:val="28"/>
          <w:szCs w:val="28"/>
          <w:lang w:val="kk-KZ" w:eastAsia="ko-KR"/>
        </w:rPr>
        <w:t>, 2022</w:t>
      </w:r>
      <w:r w:rsidRPr="002F59A0">
        <w:rPr>
          <w:rFonts w:ascii="Times New Roman" w:eastAsia="Times New Roman" w:hAnsi="Times New Roman" w:cs="Times New Roman"/>
          <w:sz w:val="28"/>
          <w:szCs w:val="28"/>
          <w:lang w:val="kk-KZ" w:eastAsia="ko-KR"/>
        </w:rPr>
        <w:t xml:space="preserve">ж. </w:t>
      </w:r>
    </w:p>
    <w:p w:rsidR="00FC7309" w:rsidRDefault="00FC7309" w:rsidP="005E309D">
      <w:pPr>
        <w:spacing w:after="0" w:line="240" w:lineRule="auto"/>
        <w:jc w:val="both"/>
        <w:rPr>
          <w:rFonts w:ascii="Times New Roman" w:eastAsia="Times New Roman" w:hAnsi="Times New Roman" w:cs="Times New Roman"/>
          <w:b/>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Pr="00DA02E5" w:rsidRDefault="00F23451" w:rsidP="005E309D">
      <w:pPr>
        <w:spacing w:after="0" w:line="240" w:lineRule="auto"/>
        <w:jc w:val="both"/>
        <w:rPr>
          <w:rFonts w:ascii="Times New Roman" w:hAnsi="Times New Roman"/>
          <w:b/>
          <w:sz w:val="28"/>
          <w:szCs w:val="28"/>
          <w:lang w:val="kk-KZ"/>
        </w:rPr>
      </w:pPr>
      <w:r w:rsidRPr="00DA02E5">
        <w:rPr>
          <w:rFonts w:ascii="Times New Roman" w:hAnsi="Times New Roman"/>
          <w:b/>
          <w:sz w:val="28"/>
          <w:szCs w:val="28"/>
          <w:lang w:val="kk-KZ"/>
        </w:rPr>
        <w:t>Мазмұны</w:t>
      </w:r>
    </w:p>
    <w:p w:rsidR="00F23451" w:rsidRPr="00E47E33" w:rsidRDefault="00F23451" w:rsidP="005E309D">
      <w:pPr>
        <w:spacing w:after="0" w:line="240" w:lineRule="auto"/>
        <w:jc w:val="both"/>
        <w:rPr>
          <w:rFonts w:ascii="Times New Roman" w:hAnsi="Times New Roman"/>
          <w:b/>
          <w:sz w:val="28"/>
          <w:szCs w:val="28"/>
          <w:lang w:val="kk-KZ"/>
        </w:rPr>
      </w:pPr>
    </w:p>
    <w:p w:rsidR="00DA02E5" w:rsidRPr="00E47E33" w:rsidRDefault="00F23451" w:rsidP="006A2C67">
      <w:pPr>
        <w:suppressAutoHyphens/>
        <w:spacing w:after="0" w:line="240" w:lineRule="auto"/>
        <w:jc w:val="both"/>
        <w:rPr>
          <w:rFonts w:ascii="Times New Roman" w:hAnsi="Times New Roman"/>
          <w:sz w:val="28"/>
          <w:szCs w:val="28"/>
          <w:lang w:val="kk-KZ"/>
        </w:rPr>
      </w:pPr>
      <w:r w:rsidRPr="00E47E33">
        <w:rPr>
          <w:rFonts w:ascii="Times New Roman" w:hAnsi="Times New Roman"/>
          <w:sz w:val="28"/>
          <w:szCs w:val="28"/>
          <w:lang w:val="kk-KZ"/>
        </w:rPr>
        <w:t>Кіріспе.......................................................................</w:t>
      </w:r>
      <w:r>
        <w:rPr>
          <w:rFonts w:ascii="Times New Roman" w:hAnsi="Times New Roman"/>
          <w:sz w:val="28"/>
          <w:szCs w:val="28"/>
          <w:lang w:val="kk-KZ"/>
        </w:rPr>
        <w:t>..............................</w:t>
      </w:r>
      <w:r w:rsidR="00DA02E5">
        <w:rPr>
          <w:rFonts w:ascii="Times New Roman" w:hAnsi="Times New Roman"/>
          <w:sz w:val="28"/>
          <w:szCs w:val="28"/>
          <w:lang w:val="kk-KZ"/>
        </w:rPr>
        <w:t>.</w:t>
      </w:r>
      <w:r w:rsidR="00C3402C">
        <w:rPr>
          <w:rFonts w:ascii="Times New Roman" w:hAnsi="Times New Roman"/>
          <w:sz w:val="28"/>
          <w:szCs w:val="28"/>
          <w:lang w:val="kk-KZ"/>
        </w:rPr>
        <w:t>...</w:t>
      </w:r>
      <w:r w:rsidR="006A2C67">
        <w:rPr>
          <w:rFonts w:ascii="Times New Roman" w:hAnsi="Times New Roman"/>
          <w:sz w:val="28"/>
          <w:szCs w:val="28"/>
          <w:lang w:val="kk-KZ"/>
        </w:rPr>
        <w:t>....</w:t>
      </w:r>
      <w:r w:rsidR="00C3402C">
        <w:rPr>
          <w:rFonts w:ascii="Times New Roman" w:hAnsi="Times New Roman"/>
          <w:sz w:val="28"/>
          <w:szCs w:val="28"/>
          <w:lang w:val="kk-KZ"/>
        </w:rPr>
        <w:t>.6</w:t>
      </w:r>
    </w:p>
    <w:p w:rsidR="00CB73BE" w:rsidRDefault="00CB73BE" w:rsidP="005E309D">
      <w:pPr>
        <w:spacing w:after="0" w:line="240" w:lineRule="auto"/>
        <w:jc w:val="both"/>
        <w:rPr>
          <w:rFonts w:ascii="Times New Roman" w:hAnsi="Times New Roman"/>
          <w:sz w:val="28"/>
          <w:szCs w:val="28"/>
          <w:lang w:val="kk-KZ"/>
        </w:rPr>
      </w:pPr>
    </w:p>
    <w:p w:rsidR="00CB73BE" w:rsidRDefault="00C3402C" w:rsidP="005E309D">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Іскерлік ойын- әдістік сипаты...................................................................</w:t>
      </w:r>
      <w:r w:rsidR="006A2C67">
        <w:rPr>
          <w:rFonts w:ascii="Times New Roman" w:hAnsi="Times New Roman"/>
          <w:sz w:val="28"/>
          <w:szCs w:val="28"/>
          <w:lang w:val="kk-KZ"/>
        </w:rPr>
        <w:t>...</w:t>
      </w:r>
      <w:r>
        <w:rPr>
          <w:rFonts w:ascii="Times New Roman" w:hAnsi="Times New Roman"/>
          <w:sz w:val="28"/>
          <w:szCs w:val="28"/>
          <w:lang w:val="kk-KZ"/>
        </w:rPr>
        <w:t>.6</w:t>
      </w:r>
    </w:p>
    <w:p w:rsidR="00300FB9" w:rsidRDefault="006A2C67" w:rsidP="005E309D">
      <w:pPr>
        <w:jc w:val="both"/>
        <w:rPr>
          <w:rFonts w:ascii="Times New Roman" w:hAnsi="Times New Roman"/>
          <w:sz w:val="28"/>
          <w:szCs w:val="28"/>
          <w:lang w:val="kk-KZ"/>
        </w:rPr>
      </w:pPr>
      <w:r>
        <w:rPr>
          <w:rFonts w:ascii="Times New Roman" w:hAnsi="Times New Roman"/>
          <w:sz w:val="28"/>
          <w:szCs w:val="28"/>
          <w:lang w:val="kk-KZ"/>
        </w:rPr>
        <w:t xml:space="preserve"> </w:t>
      </w:r>
      <w:r w:rsidR="00300FB9" w:rsidRPr="00300FB9">
        <w:rPr>
          <w:rFonts w:ascii="Times New Roman" w:hAnsi="Times New Roman"/>
          <w:sz w:val="28"/>
          <w:szCs w:val="28"/>
          <w:lang w:val="kk-KZ"/>
        </w:rPr>
        <w:t xml:space="preserve">Іскерлік инновациялық ойынын ұйымды дамыту және зерттеу әдісі </w:t>
      </w:r>
    </w:p>
    <w:p w:rsidR="00300FB9" w:rsidRPr="00300FB9" w:rsidRDefault="00300FB9" w:rsidP="005E309D">
      <w:pPr>
        <w:jc w:val="both"/>
        <w:rPr>
          <w:rFonts w:ascii="Times New Roman" w:hAnsi="Times New Roman"/>
          <w:sz w:val="28"/>
          <w:szCs w:val="28"/>
          <w:lang w:val="kk-KZ"/>
        </w:rPr>
      </w:pPr>
      <w:r w:rsidRPr="00300FB9">
        <w:rPr>
          <w:rFonts w:ascii="Times New Roman" w:hAnsi="Times New Roman"/>
          <w:sz w:val="28"/>
          <w:szCs w:val="28"/>
          <w:lang w:val="kk-KZ"/>
        </w:rPr>
        <w:t>ретінде қарастыру</w:t>
      </w:r>
      <w:r>
        <w:rPr>
          <w:rFonts w:ascii="Times New Roman" w:hAnsi="Times New Roman"/>
          <w:sz w:val="28"/>
          <w:szCs w:val="28"/>
          <w:lang w:val="kk-KZ"/>
        </w:rPr>
        <w:t>..........................................................................................</w:t>
      </w:r>
      <w:r w:rsidR="006A2C67">
        <w:rPr>
          <w:rFonts w:ascii="Times New Roman" w:hAnsi="Times New Roman"/>
          <w:sz w:val="28"/>
          <w:szCs w:val="28"/>
          <w:lang w:val="kk-KZ"/>
        </w:rPr>
        <w:t>.</w:t>
      </w:r>
      <w:r>
        <w:rPr>
          <w:rFonts w:ascii="Times New Roman" w:hAnsi="Times New Roman"/>
          <w:sz w:val="28"/>
          <w:szCs w:val="28"/>
          <w:lang w:val="kk-KZ"/>
        </w:rPr>
        <w:t>.7</w:t>
      </w:r>
    </w:p>
    <w:p w:rsidR="005F0BB2" w:rsidRPr="005F0BB2" w:rsidRDefault="005F0BB2" w:rsidP="005E309D">
      <w:pPr>
        <w:jc w:val="both"/>
        <w:rPr>
          <w:rFonts w:ascii="Times New Roman" w:hAnsi="Times New Roman"/>
          <w:sz w:val="28"/>
          <w:szCs w:val="28"/>
          <w:lang w:val="kk-KZ"/>
        </w:rPr>
      </w:pPr>
      <w:r w:rsidRPr="005F0BB2">
        <w:rPr>
          <w:rFonts w:ascii="Times New Roman" w:hAnsi="Times New Roman"/>
          <w:sz w:val="28"/>
          <w:szCs w:val="28"/>
          <w:lang w:val="kk-KZ"/>
        </w:rPr>
        <w:t>Инновациялық іскерлік ойындардың міндеті және құрылымы</w:t>
      </w:r>
      <w:r>
        <w:rPr>
          <w:rFonts w:ascii="Times New Roman" w:hAnsi="Times New Roman"/>
          <w:sz w:val="28"/>
          <w:szCs w:val="28"/>
          <w:lang w:val="kk-KZ"/>
        </w:rPr>
        <w:t>...............</w:t>
      </w:r>
      <w:r w:rsidR="006A2C67">
        <w:rPr>
          <w:rFonts w:ascii="Times New Roman" w:hAnsi="Times New Roman"/>
          <w:sz w:val="28"/>
          <w:szCs w:val="28"/>
          <w:lang w:val="kk-KZ"/>
        </w:rPr>
        <w:t>..</w:t>
      </w:r>
      <w:r>
        <w:rPr>
          <w:rFonts w:ascii="Times New Roman" w:hAnsi="Times New Roman"/>
          <w:sz w:val="28"/>
          <w:szCs w:val="28"/>
          <w:lang w:val="kk-KZ"/>
        </w:rPr>
        <w:t>.9</w:t>
      </w:r>
    </w:p>
    <w:p w:rsidR="00300FB9" w:rsidRDefault="00C829FA" w:rsidP="005E309D">
      <w:pPr>
        <w:spacing w:after="0" w:line="240" w:lineRule="auto"/>
        <w:jc w:val="both"/>
        <w:rPr>
          <w:rFonts w:ascii="Times New Roman" w:hAnsi="Times New Roman"/>
          <w:sz w:val="28"/>
          <w:szCs w:val="28"/>
          <w:lang w:val="kk-KZ"/>
        </w:rPr>
      </w:pPr>
      <w:r w:rsidRPr="00C829FA">
        <w:rPr>
          <w:rFonts w:ascii="Times New Roman" w:hAnsi="Times New Roman"/>
          <w:sz w:val="28"/>
          <w:szCs w:val="28"/>
          <w:lang w:val="kk-KZ"/>
        </w:rPr>
        <w:t>Инновациялық ойынды құрастырудағы бірқатар мәселелер</w:t>
      </w:r>
      <w:r>
        <w:rPr>
          <w:rFonts w:ascii="Times New Roman" w:hAnsi="Times New Roman"/>
          <w:sz w:val="28"/>
          <w:szCs w:val="28"/>
          <w:lang w:val="kk-KZ"/>
        </w:rPr>
        <w:t>....................</w:t>
      </w:r>
      <w:r w:rsidR="006A2C67">
        <w:rPr>
          <w:rFonts w:ascii="Times New Roman" w:hAnsi="Times New Roman"/>
          <w:sz w:val="28"/>
          <w:szCs w:val="28"/>
          <w:lang w:val="kk-KZ"/>
        </w:rPr>
        <w:t>.</w:t>
      </w:r>
      <w:r>
        <w:rPr>
          <w:rFonts w:ascii="Times New Roman" w:hAnsi="Times New Roman"/>
          <w:sz w:val="28"/>
          <w:szCs w:val="28"/>
          <w:lang w:val="kk-KZ"/>
        </w:rPr>
        <w:t>17</w:t>
      </w:r>
    </w:p>
    <w:p w:rsidR="000D1794" w:rsidRDefault="000D1794" w:rsidP="005E309D">
      <w:pPr>
        <w:jc w:val="both"/>
        <w:rPr>
          <w:rFonts w:ascii="Times New Roman" w:hAnsi="Times New Roman"/>
          <w:sz w:val="28"/>
          <w:szCs w:val="28"/>
          <w:lang w:val="kk-KZ"/>
        </w:rPr>
      </w:pPr>
    </w:p>
    <w:p w:rsidR="000D1794" w:rsidRPr="000D1794" w:rsidRDefault="000D1794" w:rsidP="005E309D">
      <w:pPr>
        <w:jc w:val="both"/>
        <w:rPr>
          <w:rFonts w:ascii="Times New Roman" w:hAnsi="Times New Roman"/>
          <w:sz w:val="28"/>
          <w:szCs w:val="28"/>
          <w:lang w:val="kk-KZ"/>
        </w:rPr>
      </w:pPr>
      <w:r w:rsidRPr="000D1794">
        <w:rPr>
          <w:rFonts w:ascii="Times New Roman" w:hAnsi="Times New Roman"/>
          <w:sz w:val="28"/>
          <w:szCs w:val="28"/>
          <w:lang w:val="kk-KZ"/>
        </w:rPr>
        <w:t>Инновациялық іскерлік ойынды ұйымдастыру</w:t>
      </w:r>
      <w:r>
        <w:rPr>
          <w:rFonts w:ascii="Times New Roman" w:hAnsi="Times New Roman"/>
          <w:sz w:val="28"/>
          <w:szCs w:val="28"/>
          <w:lang w:val="kk-KZ"/>
        </w:rPr>
        <w:t>...........................................20</w:t>
      </w:r>
    </w:p>
    <w:p w:rsidR="006A2C67" w:rsidRDefault="001D07E7" w:rsidP="006A2C67">
      <w:pPr>
        <w:jc w:val="both"/>
        <w:rPr>
          <w:rFonts w:ascii="Times New Roman" w:hAnsi="Times New Roman"/>
          <w:sz w:val="28"/>
          <w:szCs w:val="28"/>
          <w:lang w:val="kk-KZ"/>
        </w:rPr>
      </w:pPr>
      <w:r w:rsidRPr="001D07E7">
        <w:rPr>
          <w:rFonts w:ascii="Times New Roman" w:hAnsi="Times New Roman"/>
          <w:sz w:val="28"/>
          <w:szCs w:val="28"/>
          <w:lang w:val="kk-KZ"/>
        </w:rPr>
        <w:t>Іскерлік ойын</w:t>
      </w:r>
      <w:r>
        <w:rPr>
          <w:rFonts w:ascii="Times New Roman" w:hAnsi="Times New Roman"/>
          <w:sz w:val="28"/>
          <w:szCs w:val="28"/>
          <w:lang w:val="kk-KZ"/>
        </w:rPr>
        <w:t>..................................................................................................25</w:t>
      </w:r>
    </w:p>
    <w:p w:rsidR="006A2C67" w:rsidRDefault="00F23451" w:rsidP="006A2C67">
      <w:pPr>
        <w:jc w:val="both"/>
        <w:rPr>
          <w:rFonts w:ascii="Times New Roman" w:hAnsi="Times New Roman"/>
          <w:sz w:val="28"/>
          <w:szCs w:val="28"/>
          <w:lang w:val="kk-KZ"/>
        </w:rPr>
      </w:pPr>
      <w:r w:rsidRPr="00E47E33">
        <w:rPr>
          <w:rFonts w:ascii="Times New Roman" w:hAnsi="Times New Roman"/>
          <w:sz w:val="28"/>
          <w:szCs w:val="28"/>
          <w:lang w:val="kk-KZ"/>
        </w:rPr>
        <w:t xml:space="preserve"> Қор</w:t>
      </w:r>
      <w:r w:rsidR="00F213ED">
        <w:rPr>
          <w:rFonts w:ascii="Times New Roman" w:hAnsi="Times New Roman"/>
          <w:sz w:val="28"/>
          <w:szCs w:val="28"/>
          <w:lang w:val="kk-KZ"/>
        </w:rPr>
        <w:t>ы</w:t>
      </w:r>
      <w:r w:rsidRPr="00E47E33">
        <w:rPr>
          <w:rFonts w:ascii="Times New Roman" w:hAnsi="Times New Roman"/>
          <w:sz w:val="28"/>
          <w:szCs w:val="28"/>
          <w:lang w:val="kk-KZ"/>
        </w:rPr>
        <w:t>тынды.</w:t>
      </w:r>
      <w:r>
        <w:rPr>
          <w:rFonts w:ascii="Times New Roman" w:hAnsi="Times New Roman"/>
          <w:sz w:val="28"/>
          <w:szCs w:val="28"/>
          <w:lang w:val="kk-KZ"/>
        </w:rPr>
        <w:t>.....................................................................</w:t>
      </w:r>
      <w:r w:rsidR="008C45E8">
        <w:rPr>
          <w:rFonts w:ascii="Times New Roman" w:hAnsi="Times New Roman"/>
          <w:sz w:val="28"/>
          <w:szCs w:val="28"/>
          <w:lang w:val="kk-KZ"/>
        </w:rPr>
        <w:t>..............................30</w:t>
      </w:r>
    </w:p>
    <w:p w:rsidR="00F23451" w:rsidRPr="00E47E33" w:rsidRDefault="00F23451" w:rsidP="006A2C67">
      <w:pPr>
        <w:jc w:val="both"/>
        <w:rPr>
          <w:rFonts w:ascii="Times New Roman" w:hAnsi="Times New Roman"/>
          <w:sz w:val="28"/>
          <w:szCs w:val="28"/>
          <w:lang w:val="kk-KZ"/>
        </w:rPr>
      </w:pPr>
      <w:r w:rsidRPr="00E47E33">
        <w:rPr>
          <w:rFonts w:ascii="Times New Roman" w:hAnsi="Times New Roman"/>
          <w:sz w:val="28"/>
          <w:szCs w:val="28"/>
          <w:lang w:val="kk-KZ"/>
        </w:rPr>
        <w:t xml:space="preserve"> Пайдаланылған әдебиеттер.</w:t>
      </w:r>
      <w:r>
        <w:rPr>
          <w:rFonts w:ascii="Times New Roman" w:hAnsi="Times New Roman"/>
          <w:sz w:val="28"/>
          <w:szCs w:val="28"/>
          <w:lang w:val="kk-KZ"/>
        </w:rPr>
        <w:t>.........................................</w:t>
      </w:r>
      <w:r w:rsidR="00575493">
        <w:rPr>
          <w:rFonts w:ascii="Times New Roman" w:hAnsi="Times New Roman"/>
          <w:sz w:val="28"/>
          <w:szCs w:val="28"/>
          <w:lang w:val="kk-KZ"/>
        </w:rPr>
        <w:t>..</w:t>
      </w:r>
      <w:r w:rsidR="008C45E8">
        <w:rPr>
          <w:rFonts w:ascii="Times New Roman" w:hAnsi="Times New Roman"/>
          <w:sz w:val="28"/>
          <w:szCs w:val="28"/>
          <w:lang w:val="kk-KZ"/>
        </w:rPr>
        <w:t>..............................31</w:t>
      </w:r>
    </w:p>
    <w:p w:rsidR="00F23451" w:rsidRPr="00E47E33" w:rsidRDefault="00F23451" w:rsidP="005E309D">
      <w:pPr>
        <w:spacing w:after="0" w:line="240" w:lineRule="auto"/>
        <w:jc w:val="both"/>
        <w:rPr>
          <w:rFonts w:ascii="Times New Roman" w:hAnsi="Times New Roman"/>
          <w:sz w:val="28"/>
          <w:szCs w:val="28"/>
          <w:lang w:val="kk-KZ"/>
        </w:rPr>
      </w:pPr>
    </w:p>
    <w:p w:rsidR="00F23451" w:rsidRPr="00E47E33" w:rsidRDefault="00F23451" w:rsidP="005E309D">
      <w:pPr>
        <w:spacing w:after="0" w:line="240" w:lineRule="auto"/>
        <w:jc w:val="both"/>
        <w:rPr>
          <w:rFonts w:ascii="Times New Roman" w:hAnsi="Times New Roman"/>
          <w:sz w:val="28"/>
          <w:szCs w:val="28"/>
          <w:lang w:val="kk-KZ"/>
        </w:rPr>
      </w:pPr>
    </w:p>
    <w:p w:rsidR="00F23451" w:rsidRPr="00E47E33"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F23451" w:rsidRDefault="00F23451" w:rsidP="005E309D">
      <w:pPr>
        <w:spacing w:after="0" w:line="240" w:lineRule="auto"/>
        <w:jc w:val="both"/>
        <w:rPr>
          <w:rFonts w:ascii="Times New Roman" w:hAnsi="Times New Roman"/>
          <w:sz w:val="28"/>
          <w:szCs w:val="28"/>
          <w:lang w:val="kk-KZ"/>
        </w:rPr>
      </w:pPr>
    </w:p>
    <w:p w:rsidR="005E309D" w:rsidRDefault="005E309D" w:rsidP="005E309D">
      <w:pPr>
        <w:spacing w:after="0" w:line="240" w:lineRule="auto"/>
        <w:jc w:val="both"/>
        <w:rPr>
          <w:rFonts w:ascii="Times New Roman" w:hAnsi="Times New Roman"/>
          <w:sz w:val="28"/>
          <w:szCs w:val="28"/>
          <w:lang w:val="kk-KZ"/>
        </w:rPr>
      </w:pPr>
    </w:p>
    <w:p w:rsidR="00DA02E5" w:rsidRDefault="00DA02E5" w:rsidP="005E309D">
      <w:pPr>
        <w:spacing w:after="0" w:line="240" w:lineRule="auto"/>
        <w:jc w:val="both"/>
        <w:rPr>
          <w:rFonts w:ascii="Times New Roman" w:hAnsi="Times New Roman"/>
          <w:sz w:val="28"/>
          <w:szCs w:val="28"/>
          <w:lang w:val="kk-KZ"/>
        </w:rPr>
      </w:pPr>
    </w:p>
    <w:p w:rsidR="00DA02E5" w:rsidRDefault="00DA02E5" w:rsidP="005E309D">
      <w:pPr>
        <w:spacing w:after="0" w:line="240" w:lineRule="auto"/>
        <w:jc w:val="both"/>
        <w:rPr>
          <w:rFonts w:ascii="Times New Roman" w:hAnsi="Times New Roman"/>
          <w:sz w:val="28"/>
          <w:szCs w:val="28"/>
          <w:lang w:val="kk-KZ"/>
        </w:rPr>
      </w:pPr>
    </w:p>
    <w:p w:rsidR="00A46D45" w:rsidRPr="00A46D45" w:rsidRDefault="00A46D45" w:rsidP="005E309D">
      <w:pPr>
        <w:spacing w:after="0" w:line="240" w:lineRule="auto"/>
        <w:jc w:val="both"/>
        <w:rPr>
          <w:rFonts w:ascii="Times New Roman" w:hAnsi="Times New Roman"/>
          <w:b/>
          <w:sz w:val="28"/>
          <w:szCs w:val="28"/>
          <w:lang w:val="kk-KZ"/>
        </w:rPr>
      </w:pPr>
      <w:r w:rsidRPr="00A46D45">
        <w:rPr>
          <w:rFonts w:ascii="Times New Roman" w:hAnsi="Times New Roman"/>
          <w:b/>
          <w:sz w:val="28"/>
          <w:szCs w:val="28"/>
          <w:lang w:val="kk-KZ"/>
        </w:rPr>
        <w:t>Кіріспе</w:t>
      </w:r>
    </w:p>
    <w:p w:rsidR="00A46D45" w:rsidRPr="00A46D45" w:rsidRDefault="00A46D45" w:rsidP="005E309D">
      <w:pPr>
        <w:spacing w:after="0" w:line="240" w:lineRule="auto"/>
        <w:jc w:val="both"/>
        <w:rPr>
          <w:rFonts w:ascii="Times New Roman" w:hAnsi="Times New Roman"/>
          <w:b/>
          <w:sz w:val="28"/>
          <w:szCs w:val="28"/>
          <w:lang w:val="kk-KZ"/>
        </w:rPr>
      </w:pPr>
    </w:p>
    <w:p w:rsidR="00A46D45" w:rsidRPr="00A46D45" w:rsidRDefault="00A46D45" w:rsidP="005E309D">
      <w:pPr>
        <w:spacing w:after="0" w:line="240" w:lineRule="auto"/>
        <w:jc w:val="both"/>
        <w:rPr>
          <w:rFonts w:ascii="Times New Roman" w:hAnsi="Times New Roman"/>
          <w:sz w:val="28"/>
          <w:szCs w:val="28"/>
          <w:lang w:val="kk-KZ"/>
        </w:rPr>
      </w:pPr>
      <w:r w:rsidRPr="00A46D45">
        <w:rPr>
          <w:rFonts w:ascii="Times New Roman" w:hAnsi="Times New Roman"/>
          <w:sz w:val="28"/>
          <w:szCs w:val="28"/>
          <w:lang w:val="kk-KZ"/>
        </w:rPr>
        <w:t xml:space="preserve">  Қазақстанның агроөнеркәсіптік кешенінде жүзеге асырылып жатқан ауыл шаруашылығы дақылдарын өсіру технологиясын жетілдіру, топырақтың құнарлылығын сақтау және арттыру процестері топырақты қорғау жөніндегі ғылыми негізделген іс-шараларды жүзеге асыруды талап етеді. Осыған байланысты оқыту жүйесін жетілдірумен байланысты.</w:t>
      </w:r>
    </w:p>
    <w:p w:rsidR="00A46D45" w:rsidRPr="00A46D45" w:rsidRDefault="00A46D45" w:rsidP="005E309D">
      <w:pPr>
        <w:spacing w:after="0" w:line="240" w:lineRule="auto"/>
        <w:jc w:val="both"/>
        <w:rPr>
          <w:rFonts w:ascii="Times New Roman" w:hAnsi="Times New Roman"/>
          <w:sz w:val="28"/>
          <w:szCs w:val="28"/>
          <w:lang w:val="kk-KZ"/>
        </w:rPr>
      </w:pPr>
      <w:r w:rsidRPr="00A46D45">
        <w:rPr>
          <w:rFonts w:ascii="Times New Roman" w:hAnsi="Times New Roman"/>
          <w:sz w:val="28"/>
          <w:szCs w:val="28"/>
          <w:lang w:val="kk-KZ"/>
        </w:rPr>
        <w:t xml:space="preserve">  Мамандарды даярлаудың дәстүрлі түрлерімен қатар (дәрістер, семинарлар) оқытудың белсенді әдістері кеңінен қолданылуда. Олардың ішінде іскерлік ойындарға, кейске және өндірістік жағдайларға ерекше рөл беріледі, олар теориялық материалды иллюстрациялауға, байытуға және оны оқушылардың практикалық іс-әрекеттері барысында тиімді бекітуге мүмкіндік береді.</w:t>
      </w:r>
    </w:p>
    <w:p w:rsidR="00A46D45" w:rsidRPr="00A46D45" w:rsidRDefault="00A46D45" w:rsidP="005E309D">
      <w:pPr>
        <w:spacing w:after="0" w:line="240" w:lineRule="auto"/>
        <w:jc w:val="both"/>
        <w:rPr>
          <w:rFonts w:ascii="Times New Roman" w:hAnsi="Times New Roman"/>
          <w:sz w:val="28"/>
          <w:szCs w:val="28"/>
          <w:lang w:val="kk-KZ"/>
        </w:rPr>
      </w:pPr>
      <w:r w:rsidRPr="00A46D45">
        <w:rPr>
          <w:rFonts w:ascii="Times New Roman" w:hAnsi="Times New Roman"/>
          <w:sz w:val="28"/>
          <w:szCs w:val="28"/>
          <w:lang w:val="kk-KZ"/>
        </w:rPr>
        <w:t xml:space="preserve">   Міндеттер тек дайын білімді беру ғана емес, студенттерді тиісті ақпаратты іздеуге бағыттау, қарастырылған құбылыстардың сыни көзқарасын қалыптастыру және білімді қолданудың практикалық дағдыларын дамыту болып табылады. Сондықтан іскери ойындарды қамтитын белсенді оқыту әдістері несиелік технологияны оқыту процесін ұйымдастыруда айтарлықтай артықшылықтарға ие.</w:t>
      </w:r>
    </w:p>
    <w:p w:rsidR="00A46D45" w:rsidRPr="00A46D45" w:rsidRDefault="00A46D45" w:rsidP="005E309D">
      <w:pPr>
        <w:spacing w:after="0" w:line="240" w:lineRule="auto"/>
        <w:jc w:val="both"/>
        <w:rPr>
          <w:rFonts w:ascii="Times New Roman" w:hAnsi="Times New Roman"/>
          <w:sz w:val="28"/>
          <w:szCs w:val="28"/>
          <w:lang w:val="kk-KZ"/>
        </w:rPr>
      </w:pPr>
      <w:r w:rsidRPr="00A46D45">
        <w:rPr>
          <w:rFonts w:ascii="Times New Roman" w:hAnsi="Times New Roman"/>
          <w:sz w:val="28"/>
          <w:szCs w:val="28"/>
          <w:lang w:val="kk-KZ"/>
        </w:rPr>
        <w:t xml:space="preserve">   Белсенді оқыту әдістерінің артықшылықтары мыналарды қамтиды: студенттердің пәнді білуге деген қызығушылығының артуы; бірнеше пәндерден білімді қолдануға ынталандыру мен эмоционалды оқытудың жоғарылауы, мәселені зерттеудің кешенді тәсілі; басқарушылық шешімдер қабылдаудың практикалық дағдыларын қалыптастыру. Әлеуметтанушылар студенттердің оқу материалын меңгеруінің мынадай дәрежесін анықтады: дәрістер оқу кезінде ол -20% ; көрнекі құралдарды пайдалана отырып дәрістер оқу кезінде -30%; аудиовизуалды құралдарды пайдалану кезінде-50%; пікірталастар өткізу кезінде-70%.%; нақты жағдайларды талдау кезінде іскерлік ойындар – 90%.</w:t>
      </w:r>
    </w:p>
    <w:p w:rsidR="00F23451" w:rsidRPr="00E47E33" w:rsidRDefault="00A46D45" w:rsidP="005E309D">
      <w:pPr>
        <w:spacing w:after="0" w:line="240" w:lineRule="auto"/>
        <w:jc w:val="both"/>
        <w:rPr>
          <w:rFonts w:ascii="Times New Roman" w:hAnsi="Times New Roman"/>
          <w:sz w:val="28"/>
          <w:szCs w:val="28"/>
          <w:lang w:val="kk-KZ"/>
        </w:rPr>
      </w:pPr>
      <w:r w:rsidRPr="00A46D45">
        <w:rPr>
          <w:rFonts w:ascii="Times New Roman" w:hAnsi="Times New Roman"/>
          <w:sz w:val="28"/>
          <w:szCs w:val="28"/>
          <w:lang w:val="kk-KZ"/>
        </w:rPr>
        <w:t>Іскерлік ойындар белсенді оқу процесіне іскери ойынның кез-келген қатысушысын тартуға мүмкіндік береді, бұл агрономиялық пәндерді оқытудың басқа әдістеріне қарағанда сөзсіз артықшылық.</w:t>
      </w:r>
    </w:p>
    <w:p w:rsidR="00F23451" w:rsidRDefault="00F23451" w:rsidP="005E309D">
      <w:pPr>
        <w:spacing w:after="0" w:line="240" w:lineRule="auto"/>
        <w:ind w:firstLine="360"/>
        <w:jc w:val="both"/>
        <w:rPr>
          <w:rFonts w:ascii="Times New Roman" w:hAnsi="Times New Roman" w:cs="Times New Roman"/>
          <w:b/>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Іскерлік ойын- әдістік сипаты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 дегеніміз</w:t>
      </w:r>
      <w:r w:rsidR="001625FA">
        <w:rPr>
          <w:rFonts w:ascii="Times New Roman" w:hAnsi="Times New Roman" w:cs="Times New Roman"/>
          <w:sz w:val="28"/>
          <w:szCs w:val="28"/>
          <w:lang w:val="kk-KZ"/>
        </w:rPr>
        <w:t xml:space="preserve"> –</w:t>
      </w:r>
      <w:r w:rsidRPr="0029221B">
        <w:rPr>
          <w:rFonts w:ascii="Times New Roman" w:hAnsi="Times New Roman" w:cs="Times New Roman"/>
          <w:sz w:val="28"/>
          <w:szCs w:val="28"/>
          <w:lang w:val="kk-KZ"/>
        </w:rPr>
        <w:t xml:space="preserve"> жұмыс процесін бір нәрсеге ұқсастыру, моделдеу, нақты өндірістік жағдайды қарапайым түрде жаңадан жасау. Ойынға қатысушылардың алдына қойылатын міндеттер олардың күнделікті кәсіптік қызметтеріне ұқсас болады. Бұл тапсырмалар әртүрлі болуы мүмкін, мысалы, сатудың жеке жоспарын орындау, жаңа өнімді нарыққа шығару, аумақта дүкендер ашу тағы басқалар. Сонымен қатар, ойынға қатысушылар 1-3 тәулік ішінде 1 апта және 1 ай, және 1 жыл «өмір сүре» алады.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ойындарды қолдану қатысушыларға кәсіптік дағдыларды меңгеріп, сонымен қатар, ол мына жағдайларды бағалай алады:</w:t>
      </w:r>
    </w:p>
    <w:p w:rsidR="0029221B" w:rsidRPr="0029221B" w:rsidRDefault="0029221B" w:rsidP="005E309D">
      <w:pPr>
        <w:numPr>
          <w:ilvl w:val="0"/>
          <w:numId w:val="1"/>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осы дағдыларды игеру деңгейі;</w:t>
      </w:r>
    </w:p>
    <w:p w:rsidR="0029221B" w:rsidRPr="0029221B" w:rsidRDefault="0029221B" w:rsidP="005E309D">
      <w:pPr>
        <w:numPr>
          <w:ilvl w:val="0"/>
          <w:numId w:val="1"/>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ойлау процесінің ерекшеліктері (стратегиялық, тактикалық, аналитикалық ойлау, жағдайды болжай білу, шешім қабылдай білу т.б.);</w:t>
      </w:r>
    </w:p>
    <w:p w:rsidR="0029221B" w:rsidRPr="0029221B" w:rsidRDefault="0029221B" w:rsidP="005E309D">
      <w:pPr>
        <w:numPr>
          <w:ilvl w:val="0"/>
          <w:numId w:val="1"/>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қатынастық дағдылар деңгейі;</w:t>
      </w:r>
    </w:p>
    <w:p w:rsidR="0029221B" w:rsidRPr="0029221B" w:rsidRDefault="0029221B" w:rsidP="005E309D">
      <w:pPr>
        <w:numPr>
          <w:ilvl w:val="0"/>
          <w:numId w:val="1"/>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қатысушылардың тұлға ретіндегі сапалылығы.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Іскерлік ойынның орындау тәртібін нақты тапсырыс берушінің компаниясы жасайды. Ең алдымен компанияның жетекшілік етуімен біріге отырып іскерлік ойынның мақсаты анықталады. Бұл мақсаттар әртүрлі болуы мүмкін: тренингтен үйренген дағдыларды істеп шығару. Компанияның нарыққа шығаратын жаңа өнімін моделдеу жағдайы, компанияның құрылымдық жаңа өзгерістеріне бейімделу, команданы бірлікке шақыру т.б. Одан соң осы компаниядағы жұмыстың  ерекшелігі жөніндегі ақпараттарды жинау бойынша күрделі алдын-ала жұмыстары жүргізіледі, бұл жағдай, ойындық жағдайды нақты жұмысқа барынша жақындату үшін жасалады. Тек осыдан кейін ғана сюжет жасалады, орындау тәртібі анықталады, рөлдер жазылады, ойыншылардың жұмысын бағалау жүйесі жасалады, жиналған ұпайлары есептеледі, ойынның     тайлингі жасалады. Бұл орындалу тәртібінің барлығы компания жетекшілерімен этап бойынша келісе отырып жасалады.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i/>
          <w:sz w:val="28"/>
          <w:szCs w:val="28"/>
          <w:lang w:val="kk-KZ"/>
        </w:rPr>
        <w:t>Іскерлік ойынның тағы да бір қызығы, бұл ойынға әртүрлі деңгейдегі иерархияның қызметкерлері қатыса алады, бұл жағдай, тренинг кезінде қиындық тудырады</w:t>
      </w:r>
      <w:r w:rsidRPr="0029221B">
        <w:rPr>
          <w:rFonts w:ascii="Times New Roman" w:hAnsi="Times New Roman" w:cs="Times New Roman"/>
          <w:sz w:val="28"/>
          <w:szCs w:val="28"/>
          <w:lang w:val="kk-KZ"/>
        </w:rPr>
        <w:t>. Осының арқасында басшылар өздерінің қызметкерлерін «жұмыс үстінде» көре алады.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Тренигтен айырмашылығы, іскерлік ойындағы қатысушылар санына шек қойылмайды. Тапсырыс беруші компанияның барлық қызметкерлері қатысатын ойындар жасалған.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Іскерлік  ойынның ұзақтығы бір тәуліктен бір аптаға дейінгі аралықта өтуі мүмкін.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Іскерлік ойын аяқталғаннан соң оның нәтижелері талданады, одан соң ойынның орындалу тәртібі бойынша оның қатысушыларына қорытынды жасалады. </w:t>
      </w:r>
    </w:p>
    <w:p w:rsidR="00300FB9"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Ең соңғы этапы-компания басшыларымен ойынды талқылау (нәтижелері, өткізілу ерекшеліктері, қатысушылардың ойынға кірісуі және тәртібі, көрсетілген тенденциялар және мәселелі аумақтар т.б.).</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w:t>
      </w:r>
    </w:p>
    <w:p w:rsid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Іскерлік инновациялық ойынын ұйымды дамыту және зерттеу әдісі ретінде қарастыру</w:t>
      </w:r>
    </w:p>
    <w:p w:rsidR="00300FB9" w:rsidRPr="0029221B" w:rsidRDefault="00300FB9"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Жыл сайын жылдам өзгеріп отыратын жағдайда шешім қабылдау күрделі жұмыс болып бара жатыр-ақпарат мөлшері өсуде, оны міндетті түрде ескеру керек, ішкі-және ұйым аралық байланыстар күрделі болуда, өндірістік және әлеуметтік процестер қарқынды түрде өсуде, ойда болмаған жағдайлардың саны өсуде. Осындай жағдайларда жекелеген мәселелерді шешуге ұмтылу кейде нәтижесіз де болып жатады, себебі, ондаған жүздеген факторларды  мұқият түрде есептеп шығарғанымен ол ұйымның көзқарасын және дамуын толық көрсете алмайды. Ал, бұл секілді көзқарас болмаса жеке мәселелерді шешу кейде жағдайды ушықтырып жіберуі мүмкін. Сонымен қатар, басшылар алдында пайда болатын кейбір міндеттерді шешудің тіпті мәні де болмайды-олар жекелеген ұйымдар аясында шешілмейді, шешілген күнде де біршама уақыттан соң қайтадан пайда болады. Бұл жазылған ұсыныстардың  күрделеніп кетуіне көптеген кәсіпорындардың үздіксіз қайта жөнделіп жатуы және таралып кетуі де себепші болады, себебі, техника және технология секілді және  ұйымдық құрылымдар да соңғы жылдары қарқынды түрде жаңартуды талап етеді, инновациялық процестер қазіргі замандағы кәсіпорындардың тіршілік әрекетінің нормасы болып қалды.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Жекелеген ұйымдардың және  қоғамның бүтіндей даму жолында, атап айтқанда осы процесті басқару қажеттілігі пайда болады, ол үшін ойлаудың жаңа тәртібін белгілеу және оны нормалау талап етіледі, ұйымға әсер ететін жаңа технологиялар қажет болады. Осы мақсатта басқару саласындағы  мамандармен және  экономика және әлеуметтік, психология ұйымдарымен, тағы да басқа салалардың ғылыми-практикалық қызметтерімен арнаулы тәсіл жасалып жатыр. Оларға мына технологиялар, әдістер және техникалар, жүйелік және жағдайға байланысты талдаулар, ұқсастырып моделдеу, сценариилер жасау, жұмысты зерттеу (action research), басқару командасын дамыту, жетекшілерді дамыту, әлеуметтік-психологиялық дайындықтың белсенді әдістері, атап айтқанда, тренингтің әртүрлі түрлері,кеңес беру, инноватика, ұйымдық дамыту (organisation development) және де бірқатар басқа жұмыстар жатады.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Дегенмен, нақты бір кәсіпорын жағдайында жаңа әдісті және  техниканы пайдалануға талап етіп көргенде мынандай жағдайға тап болдық, бұл жерде, әрбір ұйымның тіршілік әрекеті, жағдайының ерекшелігі осы тәсілді қатаң түрде өзгертуді талап етеді, оның осы ұйымда қалыптасқан дәстүрлерге бейімделуін талап етеді, басқару стиліне, технологияның және құрылымның ерекшеліктеріне, ұйымның көлеміне, оның айналасына және қамтитын жүйесінің статусына-саласына қарайды, қалада, аумақта, оның кооперативтік байланысына қарайды. Бұл секілді өзгерістер пайдаланып жүрген әдістерді және техниканы басқаша жолмен пайдалануды талап етеді, атап айтқанда, оларға осы кәсіпорынның жағдайына қарай, олардың талаптарына және  шектеулеріне сәйкес қайта жасақталуы керек болады. Ал бұл жағдай өз кезегінде осы ұйымды зерттейтін және оған әсер ететін, құрылымының негізі болатын әдістемелік және теориялық тәсілді іздестіруді және оны жасауды талап етеді. Бұл жұмыстардың барлығы инновациялық тәсілдік аясында жүзеге асырылады, оған жаңаруға деген зерттеу және  практикалық жұмысқа деген принципиалдық әдістемелік бағдарлау ретінде қарауды талап етеді, ұйымды дамыту және оның тіршілік әрекетін дамытуға осы жұмыстың жалпы жетекшілік стратегиясының принципі ретінде қарау керек.</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Басшылары біздерге өздерінің мәселелерін шешуге ұсыныс жасаған кәсіпорынның жағдайы таза зерттеу тәсілін қолдануға қарсылық білдірді (зерттеу емес, шешу керек болды), олар жағдайға бір жақты қарамауды, «бөтен» адамдардың әсерлік аясы тар позициясына қарсы болды, сонымен қатар, бүгінгі шұғыл мәселені (тренинг түріндегі) шешуге әрекет етпеуін ұсынды (оны онсызда шешеді немесе ақиқатты ескермейді). Біртұтас технологиялық жұмыста оны дамыту мақсатында  ұйымдастырғанда міндетті түрде мынандай қызмет түрлерін біріктіру қажет болды, әлсіз құрылымдық мәселелерге талдау жасау, кешенді инновациялық мәселелерді жасап шығару, ұйымның қажетті жағдайын регламентке сәйкес емес жоспарлауды, осы инновациялық жоспарларды ендіру бағдарламасын жасау, жұмысқа қатысушыларды инновациялық стратегия және оның барысына бағыттау , оларды топтық жұмыстың техникасына және  де бірқатар жұмыстарға үйрету. Бұл секілді күрделі жұмыстың нәтижесінде, басшылардың басқару мәдениетінің жалпы деңгейі жоғарылауы тиіс, бұл жағдайда, күрделі жаңашыл мәселелерді шеше алатын басшылар «командасы»  құрылады және олар өздерінің ұйымдарының даму стратегиясын жасайды.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Бұл бағытта жұмыс жасау барысында инновациялық ойындар Бағдарламасы жасалды [20], соған сәйкес 1981-1983 жылдары Ярославль қаласының бірқатар кәсіпорындарында, жаңа бөлімдерді және  ұйымдарды жасау мәселесі бойынша жеті инновациялық ойындар өткізілді, бұл жерде жекелеген өндірістік кәсіпорындардың даму келешегі, алмаспайтын кешенді бригадалар құру мәселесі, жекелеген өндірістік дамумен байланысты кәсіпорындардың даму болашағы басшыларды дайындау және алға жылжыту жүйесі жасалды. Сонымен қатар, бағдарламаның жекелеген бөліктері басқа формада жасалды (басшылардың білімін жоғарылату және оларды оқытудың тәжірибелік курстары, жаңалық ендіруді зерттеу, тренинг ұйымдастыру өндірістік кәсіпорындардағы нақты жағдайларды талдау және шешу, кәсіпорындарда әлеуметтік жаңалықтарды ендіру т.б.). Инновациялық  ойындардың бағдарламасы зерттеу жобасының аясында қолданбалы жұмыс болып қалды «ұйымдарға жаңалық ендіру» жобасы, бұл профессор Н.И. Лапинаның басшылығымен жүзеге асырылды.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Инновациялық іскерлік ойындардың міндеті және құрылымы</w:t>
      </w:r>
    </w:p>
    <w:p w:rsidR="005F0BB2" w:rsidRPr="0029221B" w:rsidRDefault="005F0BB2"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Инновациялық ойынмен байланысты адамдардың барлық жұмыстарын сипаттайтын мақсаттарды жоғарыда айтылған жағдайларға қарай, оларды таратушыларды топтарға бөлуге болады.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Тапсырыс берушілер үшін, әсіресе бұл жұмыстың бірінші этапында ең маңыздысы шешім шығару, жобалау және бағдарлау және оларды ендіру болып табылады. Бұл секілді мақсаттар кәсіпорын басшылары алдында ойыннан тыс уақытта да тұрады.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Бұл айтылғандарды басқа қатысушылардың алдында оқыту, үйрену мақсаты болады, олар оқу тәсілінің жаңа түрін игереді. Бұл екі топтар-тапсырыс берушілір және қатысушылар, ойынды қайталау барысында күрделі мақсаттарға жетеді, ол жұмыстың жаңа тәсілдерінің қажеттілігіне байланысты болады, бұл өздігінен даму, ұйымды дамыту. Бұл секілді мақсатты қалыптастырудағы жұмыс инновациялық ойынның ең басты міндеті болып табылады.     Ойынға кіріскен зерттеушілер ұйымды зерттеуді жүзеге асырады, олар ойынды ерекше әдіс ретінде пайдаланады, ал ойынның өзін оны дамыту мақсатында пайдаланады.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Төртінші топ- ойынды ұйымдастырушылар – олар барлық есептелген жағдайлармен қатар, өздерінің алдына барлығымен құрылымдық қатынаста болу үшін ерекше ұйымдастыру мақсатын қояды, олар барлық топтармен бұдан әрі бірігіп жұмыс жасауға, сонымен қатар, ойындағы барлық мақсатты жүйелерді дамытуға және байытуға бағдар береді.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Осы көрсетілген мақсаттардың барлығына жету үшін, инновациялық ойынды әлеуметтік технологияның арнаулы түрі ретінде құру керек, оған мәселені шешу бағдарламасы, зерттеу және қатысушыларды, барлық ұйымдардан дайындау жатады.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Ойын бағдарламасын жасау барысында Тависток мектебінің жұмыстық конференциясына қатысушы өкілдерінің тәжірибесін пайдаландық [27], сонымен қатар, қызметтік-ұйымдастыру ойынын жасаушылармен кездестік [3]. Инновациялық ойынның бағдарламасының бірінші нұсқасында сегіз бағдарламалық бағдарлама бөлігі бар: инновациялық шешімдерді жасау, жаңалық ендіруді жобалау, оларды ендіруді жоспарлау, қатысушыларды оқыту және тренингтер, қатысушылардың және ұйымдастырушылардың үзілісі, зерттеулер және ойын процесін ұйымдастыру.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Ойынды бір тәуліктен бес тәулік аралығында жұмыс режимін тәулігіне 12 сағаттан кемітпей жүргізуге болады. Қатысушылар саны 25 адамнан көп болмауы тиіс ұйымдастырушылар саны 6-7 адам болады. Ойынды  өндірістен және қаладан оқшау жерде жүргізеді. Практикалық жұмысты жоғарылату үшін жылына екі рет, және екі-үш жыл аралығында өткізіліп отыруы тиіс.</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Төменде негізгі бағдарлама тармақтарының қысқаша сипаттамасы келтірілген, осыған сәйкес іскерлік ойындар құрастырылады.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Шешімді жасау</w:t>
      </w:r>
      <w:r w:rsidRPr="0029221B">
        <w:rPr>
          <w:rFonts w:ascii="Times New Roman" w:hAnsi="Times New Roman" w:cs="Times New Roman"/>
          <w:sz w:val="28"/>
          <w:szCs w:val="28"/>
          <w:lang w:val="kk-KZ"/>
        </w:rPr>
        <w:t xml:space="preserve">. Ойындағы негізгі жұмыс мақсаты, осы берілген ұйымдағы бірқатар мәселелерді шешуге арналған инновациялық шешім жасау болып табылады. Алынған шешім тиімді және таралауға ыңғайлы болуы керек. Кәсіпорында жиі қолданылатын әдістің бірі ол- жиналыс, шұғыл жұмыстар және жеке жұмыстар- бұл жағдайлар барлық уақытта бұл талаптарды қанағаттандыра бермейді. Демек, басқа тәсілді пайдалану қажет болады, атап айтқанда, топтасып жұмыс істеу әдісі, ол стандарттық емес шешімдерді алуға бағытталған [25]. Бұл әдістердің, қолдану барысындағы сапалық ерекшеліктеріне  олардың тереңдетіп дәлелденуі және шешімнің жаңалық болуы жатады. Топтық жұмыстардың мәжілістен, шұғыл жұмыстан айырмашылығы ол жоғары мазмұнды деңгейде жүзеге асырылады, ол мәселені тиімді жағдайда шешуге мүмкіндік береді. Шешімді жасау кезінде басшылардың да қатысуы бір мезгілде оны ендірудің бастапқы этапы болып табылады. Жасалған  шешімнің негізінде оны өндірудің жобасы және бағдарламасы жасалады.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Жобалау.</w:t>
      </w:r>
      <w:r w:rsidRPr="0029221B">
        <w:rPr>
          <w:rFonts w:ascii="Times New Roman" w:hAnsi="Times New Roman" w:cs="Times New Roman"/>
          <w:sz w:val="28"/>
          <w:szCs w:val="28"/>
          <w:lang w:val="kk-KZ"/>
        </w:rPr>
        <w:t xml:space="preserve"> Бастапқы этаптарында алынған  шешім дәлелденген және тереңінен зерттеліп жасалған болуы тиіс. Бұл жұмыс жобалау түрінде жүзеге асырылады. Жобаның мазмұны, нысанның ойдағыдай жасалған сипаты, ол оның даму болашағын және инновациялық шешімнің жүзеге асырылу  нәтижесін көрсетеді.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Ойында осы секілді екі жоба жасалады. Бұл жобаларды  қатысушылардың жекелеген топтары жасап шығарады. Олардың арасында жарыс ұйымдастырылады.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Жобада келесідей кезеңдер көрсетілуі тиіс: шешілетін мәселе, жұмыстың мақсаты, нысанның жұмыс істеу ерекшелігі, мысалы практика жүзінде шешу тәсілдері, нысанның, ресурстың нәтижелі жағдайы, кәсіпорын жағдайымен байланыс, жұмсалған шығындар, өздігінен даму механизмі және жобаны тарату тиімділігін өлшеу тәсілі.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Бағдарлама ендіру</w:t>
      </w:r>
      <w:r w:rsidRPr="0029221B">
        <w:rPr>
          <w:rFonts w:ascii="Times New Roman" w:hAnsi="Times New Roman" w:cs="Times New Roman"/>
          <w:sz w:val="28"/>
          <w:szCs w:val="28"/>
          <w:lang w:val="kk-KZ"/>
        </w:rPr>
        <w:t>. Жобаны жасау оны таратуға арналған тәсілді көрсетпейді. Бұл тәсілдер, бағдарлама бойынша жобаны ендірудің бастапқы қадамы болып табылады, оған мәселені шешуге байланысты ұйымдастыру этапындағы өзгерістер кіруі керек, ендіруге қатысушылардың жұмыс түрлері және жаңалықты ендіруге байланысты басшылардың жеке қызметі кіреді.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Ойынға қатысушылар оларға берілген принциптер бойынша бағдарлама жасауды жүзеге асырады. Болашақта жасалынатын жұмысты бағдарлама түрінде сипаттау үшін, оған сәйкес мәселелерді бөліп алу керек және бағдарлама жасау мақсатын қою керек, жаңалықты ендіру мәселесі бойынша ұйымдастыру шаралары жүргізіледі, ендірілген жобаның салдары және нәтижесі қандай болуы керек, соған сәйкес фактілерді бөледі, олар жобаны таратуға кедергі келтіретін және оны мақұлдайтын болып бөлінеді, жобаны ендіруге қатысатын адамдардың барлығының аты көрсетіледі және олардың әрқайсысына бөлінетін жұмыс түрі анықталады.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Бағдарлама жасау жаңалық ендіру жағдайына жылдам және нақты бағдар беруі тиіс, ендіруге қатысушылардың барлығына ендірілген жаңалықтың техникалық аспектілерін түсіндіреді.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Үйрету</w:t>
      </w:r>
      <w:r w:rsidRPr="0029221B">
        <w:rPr>
          <w:rFonts w:ascii="Times New Roman" w:hAnsi="Times New Roman" w:cs="Times New Roman"/>
          <w:sz w:val="28"/>
          <w:szCs w:val="28"/>
          <w:lang w:val="kk-KZ"/>
        </w:rPr>
        <w:t xml:space="preserve">. Ойындағы негізгі мақсаттың бірі-қатысушыларды арнаулы әдіспен стандарттық емес жағдайлардан хабардар ету және мәселені шешуге үйрету. Бұл мақсатты рефлексияны және жағдайды  жүйелі түрде талдауға, топтық жұмыс әдістеріне және тиімді түрде қатынас жасап бірлесіп әрекет етуге үйретуге жұмсайды, атап айтқанда, жеке қызметті әлеуметтік инженерлік жағдайда ұйымдастыру болып табылады [10]. Үйретуді, мәселені топтық шешу процесінде жүргізеді: ұйымдастырушы жұмыс барысында, қатысушылардың әлі пайдаланбаған тәсілдерін ұсынады-олар практикалық жұмыс процесінде мәселені тиімді шешуді игереді және ол кезде осы тәсілдерді қолданады. Оқытудың келесі этапы-жаңа тәсілді және жаңа көзқарасты, позицияны өз бетімен жасаудың қажеттілігін үйретеді.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Зерттеу жұмыстары</w:t>
      </w:r>
      <w:r w:rsidRPr="0029221B">
        <w:rPr>
          <w:rFonts w:ascii="Times New Roman" w:hAnsi="Times New Roman" w:cs="Times New Roman"/>
          <w:sz w:val="28"/>
          <w:szCs w:val="28"/>
          <w:lang w:val="kk-KZ"/>
        </w:rPr>
        <w:t xml:space="preserve">. Зерттеудің ойынға байланысты үш түрін міндетті түрде ажырата білуі керек.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1. Іскерлік ойынды зерттеу, немесе «техникалық зерттеу» [20,22-23б], бұлар ойынды ұйымдастыруға және әдісті жетілдіруге бағытталады. Бұл секілді зерттеулер инновациялық ойынды ұйымдастыру бойынша жасалатын жұмыстың бір кезеңі болып табылады және осы жұмысты ұдайы өндіруді және дамыту мақсатын жүзеге асырады. Ол техникалық сипатта болады және оны ұйымдастырушылар өздерінің алдына қойған мақсаттарына сәйкес жүзеге асырады. Кейінгісіне сәйкес техниканы талдау, жұмыс процесін талдау, коммуникация, бір-бірін түсіну жүргізіледі.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2. Пәндік зерттеу оны ойын барысында әртүрлі саланың мамандары жүргізе алады-психологтар, әлеумет танушылар, экономистер т.б. жүргізілген ойындарда, мысалы, мынандай мәселелер зерттелді, топтық жұмыс барысындағы қатысушылардың шаршаңқы болуы, белсенділік динамикасы және олардың жұмыс этапына байланысты қызығушылығының артуы, кіші топтардың күрделі мәселелерді шешу кезіндегі жұмыстық мәселелері [19].</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3. Жүйелі түрде модельдік-еліктіріп зерттеу, бұл ойынға қатысушыларға жүргізіледі. Зерттеудің бұл түрі ойын барысы кезіндегі оқиғаларды ұйымдастыру нормасының моделі ретінде көрсетуге мүмкіндік береді және қарым-қатынасты, ұйымдастыру тәртібін үйретеді және де басқа, тапсырыс беруші кәсіпорынның тіршілік әрекетінің жүйелік механизмдерін оқытады.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Жаттығу.</w:t>
      </w:r>
      <w:r w:rsidRPr="0029221B">
        <w:rPr>
          <w:rFonts w:ascii="Times New Roman" w:hAnsi="Times New Roman" w:cs="Times New Roman"/>
          <w:sz w:val="28"/>
          <w:szCs w:val="28"/>
          <w:lang w:val="kk-KZ"/>
        </w:rPr>
        <w:t xml:space="preserve"> Жаңа жағдайды ендіру жаңа дағдыларды және іскерлікті талап етеді. Жаттығу қатысушыларға жаңа жағдайды бағдарлай отырып мәселені шешуді үйретеді ([16]; (17}).</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Жаттығудың жалпы мақсаты-жеке адамдарды және топты дамыту, оны қатынас дағдысын үйрете отырып және бірлесіп әрекет етуді мақсат етіп жаттықтырады, былайша айтқанда жаңашыл жағдайға тәрбиелейді. Бұл жердегі жұмыстың негізгі құралы-жекелеп және топтық түрде жаттығулар жасап үйрену, топтағы адам саны 5-7 аспауы тиіс.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Жаттығу, топтағы басқа да жұмыс түрлерімен тығыз байланысты болады. Ол жұмыстағы құрылымдық қатынастарды қалпына келтіреді және ойынға қатысушыларды ынтымақты болуға шақырады.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Үзіліс жасау</w:t>
      </w:r>
      <w:r w:rsidRPr="0029221B">
        <w:rPr>
          <w:rFonts w:ascii="Times New Roman" w:hAnsi="Times New Roman" w:cs="Times New Roman"/>
          <w:sz w:val="28"/>
          <w:szCs w:val="28"/>
          <w:lang w:val="kk-KZ"/>
        </w:rPr>
        <w:t>. Ойын мақсатына жету үшін  қатысушылардың барлығының еңбекке деген қабілеттілігі жоғары болуы керек. Сондықтан ойын барысында қатысушылардың белсенділігін сақтау мақсатында арнаулы  шаралар жүргізіледі. Бұл жағдайда белгілі бір жағдай жасау жолымен қол жеткізіледі, арнаулы сеанстар жүргізіледі [19;20]. Бұл секілді жұмыстарды бүтіндей топпен де және жекелеген қатысушылармен де өткізуге болады.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Инновациялық ойындарды жазылған бағдарлама бойынша өткізу практикасы көрсеткеніндей бұл ойын ұйымдарды дамыту және зерттеу әдісі секілді болып көрінеді, оны стратегиялық сипаттағы кез-келген кең көлемдегі мәселелерді шешуге тиімді түрде пайдалануға болады. Инновациялық ойынның Ярославтық моделін одан әрі жетілдіру және пайдалану мүмкіндігін түсіндіру мақсатында біздер, кейбір теориялық-әдістемелік және ұйымдастыру-әдістік мәселелерді қарастырайық, бұл жағдайлармен әдісті жасаушыларға және ұйымдастырушыларға бұл мәселені шешудің бірқатар жолдары ұсынылған.</w:t>
      </w:r>
    </w:p>
    <w:p w:rsidR="0029221B" w:rsidRPr="0029221B" w:rsidRDefault="0029221B" w:rsidP="005E309D">
      <w:pPr>
        <w:spacing w:after="0" w:line="240" w:lineRule="auto"/>
        <w:ind w:firstLine="360"/>
        <w:jc w:val="both"/>
        <w:rPr>
          <w:rFonts w:ascii="Times New Roman" w:hAnsi="Times New Roman" w:cs="Times New Roman"/>
          <w:b/>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Инновациялық іскерлік ойындары зерттеу әдісі және әлеуметтік технология секілді көрінеді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Бұдан әрмен талдау жасау мақсатында міндетті түрде инновациялық ойынның статусын ұйымды дамыту және зерттеу әдісі ретінде көрсету керек.</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Ұйымды  дамыту әдісімен қарағанда біздер оның құрамдық бөлігіне нормаланған тәсілмен әсер етуді түсінеміз, оның ұйымның тиімділік  жағдайларының жиынтығын жоғарылату мақсатында жүргізілетінін көреміз (6,123]. Бұл жерде зерттеу жұмыстары ұйымды дамыту жағдайындағы қызмет компоненті ретінде кеңінен көрінеді. Ұйымды  дамыту практикалық әсер ету жолымен жүзеге асырылуы тиіс, ол  зерттеу материалдарын есепке ала отырып құрылады, ол қызметтің өзін және оның негізін көрсетеді. Морфологиялық әсерді жасырып қойсақ және  оның жекелеген этаптарындағы зерттеу бір-бірімен сәйкес келеді.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Инновациялық ойындарды әдіс ретінде түсінетін болсақ, біз кез-келген әдісті алар едік-материалдық немесе рухани өндірісте жаңа жетістіктерге нақты тәсілдермен қызмет ету және ғылыми әдіске қандай-да бір рационалдық жүйені қолдану процесі ретінде, оны әртүрлі пәндерге теориялық және практикалық субъекті қызметіне пайдалану деп қараймыз [15, 302б]. Бұл жағдайда ерекше маңызды кезең ретінде келесілерді айтамыз. Ғылыми түрде жасалған әдістердің ерекшелігін талқылау барысында әдетте мына жағдайлар ескеріледі, кез-келген әдіс ереже және тәсілдердің жүйесі ретінде шығады, ал таным және практикаға арналып жасалады [15,307б]. Инновациялық ойын дәл осы екі функцияны есепке ала отырып жасалған оны қызметтің ғылыми ұйымдасқан тәсілі ретінде көреміз.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Бұл жерде ескерілетін маңызды аспект инновациялық ойынға әдіс ретінде қарау. Кез-келген ғылыми әдіс нысандарды танудың негізінде жасалады, ол оны қолданады. Кез-келген әдіс, өзінің көмегімен зерттеліп отырған нысанның табиғатын жете білмесе құрылмайды, [12,107б] және осы әдіспен оған тікелей әсер етеді. Осы көзқараспен қарағанда ғылыми әдістер өте ашық жағдайда болады [1,228б]. Инновациялық ойынға осы көрсетілген позициядан қарағанда, бұл әдіс өзінің нақты негізімен табиғат туралы, әлеуметтік ұйымдар және  ондағы адамзаттың жағдайын білдіреді, бұл дамыған, мүшеленген, көп қырлы және күрделі ұйымдастырылған білім болып табылады. Бұл негіздер ойын құрылымында көрініп тұрады, оның күрделілік деңгейі қолданылып отырған заттың күрделілік деңгейімен анықталады.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Ұйымды дамыту әдісі ретінде инновациялық ойынға әлеуметтік технологияның ерекше түрі ретінде қарауға болады, яғни, қызмет ретінде «соның нәтижесінде қойылған мақсатқа жетуге болады және іс-әрекеттің нысаны өзгереді», немесе алдын-ала анықталған бірқатар операциялар өзгереді, олар бірқатар мақсатты немесе міндетті шешуге бағытталған [22,182-183б]. Әлеуметтік технологияның ғылымнан ерекшелігі «неге?» және «қалай?» деген сұрақтың акцентінің араласып кетуінен болады, яғни, әлеуметтік технология мәселені шешуге бағытталған, тек қана оны зерттеуге арналмаған [23, 34б].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Сонымен, біздің назарымызда ұйымды практика жүзінде дамыту мәселесі тұр. Бұл көзқараспен қарағанда инновациялық ойынның ұйымның дамып келе жатқан механизмінің қызметіне әсері маңызды болып саналады. Бұл әсерді нақты түрде қазіргі замандағы процестердің теориясын жасап шығару жағдайларына деген көзқараспен қарау дұрыс болатын секілді, бұл жердегі негізгі түсінік, жағдай құрылымына позицияның бүтіндей жиынтығы ретінде күтудің және ұйым мүшелерінің осы жағдаймен детерминделген әсері деп түсінуге болады. Жағдайлық құрылымдар және ойыннан құралған топтар, ойыннан кейін ұйымға «түсе отырып» жұмыстың жаңа технологиясын өзімен бірге ала келеді және  бірігіп әрекет етеді, бұл жағдай, қайта құрудың келесі фазаларын әкеледі және барлық ұйымды дамытады, атап айтқанда, жаңа құрылымдық жағдай арқылы және оның құрылымын стационарлық жағдайға айналдырады. Бұны ненің есебінен жүргізеді?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Ойын, адамдарды инновациялық шешімдерді жасау үшін біріктіреді (осы ұйымға, салаға, өнеркәсіпке). Бұл жердегі қатысушылар жұмыстың және ойлаудың жаңа тәсілдеріне үйретіледі: топтық жұмысқа, мәселені қоюға, аналитикалық процедураларға, сынауға т.б. және стандарттық емес жағдайларды бағдарлай білуге, оған сәйкес тәсілдерді үйренеді және оны пайдалана білуді үйренеді. Жұмыстың барлық формасымен, қатысушылар, өздерінің тәсілдерін, амалдарын, ойлау, көру және жағдайды талдау мәселесін дамытады. Хабардар болуды дамыту дегеніміз- бұл өзінің қызметтік арсеналын үздіксіз жаңартып отыру деген сөз және өзінің іскерлігін өзінің қабілетіне пайдалану.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Инновациялық ойынға қатысушылар ұйымның даму жағдайынан хабардар болады, олар сол жерде жұмыс істейді. Ойын нәтижесінде олар қайта құрудың өздерінің өмір сүру жағдайына қажетті екендігін түсінеді, осындай жағдаймен бірқатар мәселелердің алдын-алуға мүмкіндік  туады. Инновациялық ойын ұйымға жаңалық болып енеді, соның есебінен бұл ұйым көптеген мәселелерін шешіп алға жылжуы мүмкін. Бұл жаңалық өздігінен дамитын және үздіксіз өздігінен  жаңарып отыратын жүйе ретінде құрылады, яғни ашық түрдегі жүйе, ол өзінің жұмысындағы бөгет болатын жағдайларды жеңіп осы бөгеттердің есебінен алға қарай ұмтылып дами береді. Инновациялық ойынның статусы жаңалық ендіруші секілді оны жаңалықта жасап шығарылған мәселені шешу тәсілінің арсеналы ретінде осы жағдай барысында жүзеге асыруға мүмкіндік береді.</w:t>
      </w:r>
    </w:p>
    <w:p w:rsid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Сонымен, инновациялық ойын зерттеу процедуралары арқылы ұйымды дамытуға арналған әлеуметтік базалық және басқа жағдайларды анықтауға мүмкіндік береді, және жұмыс процесі арқылы (топтық жұмыс) осы дамудың келешегі бар стратегиясын жасайды және осы стратегияны таратудың бастапқы фазаларын жүзеге асырады, оны басқару қызметін таратушы секілді осы әрекеттің  өзі арқылы дамытады. </w:t>
      </w:r>
    </w:p>
    <w:p w:rsidR="00AC5A12" w:rsidRPr="0029221B" w:rsidRDefault="00AC5A12" w:rsidP="005E309D">
      <w:pPr>
        <w:spacing w:after="0" w:line="240" w:lineRule="auto"/>
        <w:ind w:firstLine="360"/>
        <w:jc w:val="both"/>
        <w:rPr>
          <w:rFonts w:ascii="Times New Roman" w:hAnsi="Times New Roman" w:cs="Times New Roman"/>
          <w:sz w:val="28"/>
          <w:szCs w:val="28"/>
          <w:lang w:val="kk-KZ"/>
        </w:rPr>
      </w:pPr>
    </w:p>
    <w:p w:rsid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Инновациялық отынның іскерлік отындар қатарында болуы</w:t>
      </w:r>
    </w:p>
    <w:p w:rsidR="00AC5A12" w:rsidRPr="0029221B" w:rsidRDefault="00AC5A12"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Кейінгі  онжылдықта әртүрлі іскерлік ойындар біздің елімізде және шет елдерде де кеңінен таралып отыр. Ойын бойынша жазылған әдебиеттерде жүздеген ойын атаулары жазылған, олардың шығу тарихы, негізгі түрлері, қолданылу аумағы, атқаратын қызметі, құрылымы, шектеу жағдайлары толығымен көрсетілген [4;11т.б.]. Инновациялық ойындардың ерекшелігімен байланыстыра отырып, іскерлік ойындардың даму мәселелерін шешетін түрлеріне біздің көзқарасымызбен қарап көрейік.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Өзімізге белгілі, іскерлік ойындарда ақпараттық жүйе кеңінен ұсынылады, ол нысанды модельдейді, ойыншылар орындайтын ережені моделдейді-бұл рөлді белгілеу және ақпаратпен жұмыс істеу тәртібі, рұқсат етілген жұмысқа қатаң шектеу қою, алдамшы жүйелерді жіберу т.б. бұл ережелер қатысушыларды рационалдық істерге күрделі өндірістік жағдайларда өзгертілген ойынмен хабардар етеді. Осы ақпараттарды және ережелерді игере отырып ойынға қатысушылар едәуір қиындықты бастан өткізеді.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Іскерлік ойындар жасалып болғаннан соң бірнеше рет пайдаланылуы мүмкін, дегенмен олар кіші тапсырмаға арналады. Бұл секілді ойындағы шешім алдын-ала анықталып қояды. Оны жаңа мәліметтермен толықтыруға, түзетуге, соған ұқсас тапсырмаларға басқа сферада пайдалануға болады, бірақ, бұл ойындар өзінің құрылымының қатаң болуымен жабылып қалған. Ойынның үйретілетін функциясы стандарттық жағдайда дағдыларды жасау жолымен таралады, бұл жағдай, авторлардың пікірінше өндірістік өмірде пайда болуы мүмкін. </w:t>
      </w:r>
      <w:r w:rsidRPr="00C829FA">
        <w:rPr>
          <w:rFonts w:ascii="Times New Roman" w:hAnsi="Times New Roman" w:cs="Times New Roman"/>
          <w:sz w:val="28"/>
          <w:szCs w:val="28"/>
          <w:lang w:val="kk-KZ"/>
        </w:rPr>
        <w:t>Практикалық жағдайдың стандартты  болуын есептеу біздің көзқараспен қарағанда барлық уақытта  нәтиже бермейді.</w:t>
      </w:r>
      <w:r w:rsidRPr="0029221B">
        <w:rPr>
          <w:rFonts w:ascii="Times New Roman" w:hAnsi="Times New Roman" w:cs="Times New Roman"/>
          <w:color w:val="FF0000"/>
          <w:sz w:val="28"/>
          <w:szCs w:val="28"/>
          <w:lang w:val="kk-KZ"/>
        </w:rPr>
        <w:t xml:space="preserve"> </w:t>
      </w:r>
      <w:r w:rsidRPr="0029221B">
        <w:rPr>
          <w:rFonts w:ascii="Times New Roman" w:hAnsi="Times New Roman" w:cs="Times New Roman"/>
          <w:sz w:val="28"/>
          <w:szCs w:val="28"/>
          <w:lang w:val="kk-KZ"/>
        </w:rPr>
        <w:t xml:space="preserve">Іскерлік, атап айтқанда басқаруға еліктегіш ойындарға ұйымның зерттеу әдісінің тәжірибелік әртүрлі әдісі ретінде қарайды, ол шешім қабылдауға арналған оқу мақсатымен жүзеге асырылады, оған жобалау және  жеке зерттеулер де жатады [11, 26б]. Бірақ бұл жердегі ұйым жасанды білім секілді моделденеді, жасанды түрде берілген сандық параметрлердің жиынтығымен берілген секілді көрінеді. Демек, модельдеу бұл жерде бастапқыда теориялық пікір негізінде жобалық жазықта жүзеге асырылады, одан соң қатысушылармен «жеңіліс табады» ол да жобаланады. Бұдан кейінгі талдаулар үшін бұл кезең өте маңызды болады, себебі, бұл секілді еліктіргіш моделдер құрылады, олар біздің көзқараспен қарағанда, күшті рұқсат етілген негізде жасалады, олар бұл секілді «жасанды» моделді тірі ұйымдық ақиқаттан алшақ апарады. Іскерлік ойындардың бұл жазылған түрінен басқа практикада күрделі кешендік жағдайларды шешу үшін ойынның басқа түрі де пайдаланылады, мысалы, Тавистоктық топтық жаттығу моделдері, ұйымдық іс-әрекет ойындары т.б.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Тавистоктық топтық қатыныс жаттығу бағдарламасы алғаш рет 1957ж. таралды [27, 1б]. Бұл модель жетіліп дамып біздің күнге дейін жетті және халықаралық, ұлттық инновациялық бағдарламаларда белсенді түрде пайдаланылады. Олардың көмегімен беделді адамдардың мәселелері шешіледі, жаупкершілік, басқару көш басшы, басқару және ұйымдастыру мәселелері шешіледі, одан бөлек-олардың топтағы рөлі арқылы тұлғамен, институтпен және  бүтіндей қоғаммен байланысады. «Тавистоктық модель» эвристикалық құрылымды көрсетеді, қандай түсінікті және түсініксіз процесстердің адамдардың топтарының арасында және ішінде болып жа</w:t>
      </w:r>
      <w:r w:rsidR="0084710A">
        <w:rPr>
          <w:rFonts w:ascii="Times New Roman" w:hAnsi="Times New Roman" w:cs="Times New Roman"/>
          <w:sz w:val="28"/>
          <w:szCs w:val="28"/>
          <w:lang w:val="kk-KZ"/>
        </w:rPr>
        <w:t>тқандығын түсіндіреді [27-31</w:t>
      </w:r>
      <w:r w:rsidRPr="0029221B">
        <w:rPr>
          <w:rFonts w:ascii="Times New Roman" w:hAnsi="Times New Roman" w:cs="Times New Roman"/>
          <w:sz w:val="28"/>
          <w:szCs w:val="28"/>
          <w:lang w:val="kk-KZ"/>
        </w:rPr>
        <w:t xml:space="preserve">].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Тависток конференциясында әсерлік зерттеулердің бүтіндей сериялары жүзеге асырылады. Бұл конференциялар уақытша білім беретін институттарды көрсетеді және оны ашық жүйе түрінде қарастырады. Бұл жердегі қатысушылар өздерін әртүрлі рөлде сынап көреді, қалаған қатынастарын жасайды, топтық, топаралық және институттық механизмдерді талдайды. Бұл жағдай, конференцияда таратылған принциптің талдауын тек қана «осында және қазір» деп түсінуге мүмкіндік береді.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Тависток моделі еркін, қатал емес, ереже, жүйе ретінде құрылады. Бұл жерде үлкен дәрежеде қатысушылардың эмоционалдық механизмдері қатысады. Модель үздіксіз өзгеріп отырады және дамиды, бұл жердегі қатысушаларға жасалатын тіпті аздаған бөгеттің өзі дамыған фкторлар ретінде пайдаланылады. Зерттеу мәселелеріне деген сұрақтарға жауап іздеу қатысушылармен бірге орындалады, оның алдында осыған байланысты, берілген тақырыпты ашуға мүмкіндік жасалады. Егер, осы жерде қандай-да бір дағдылар жасалатын болса, онда бұл дағдылар жеке ұйымға ендірілген болады, ол стандарттық емес жағдайдағы  түсінушілікті білдіреді [14].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Біздің елімізде ойынның тағы да бір моделі алғаш рет таралып отыр,- ол ұйымдастыру-әрекет ету ойыны ол Г.П. Щедровицкая жетекшілік етуімен жүзеге асырылады, бұл ұйымдастыру-басқару жұмысы бойынша мәжілістің бір бөлігі ретінде қабылданды, ол АПП СССР жалпы және педагогикалық психология ҒЗИ-да ұйымдастырылды. Параметрлер қатары бойынша ойынның бұл түрі әдеттегі әскерлік ойындарынан ерекше болады. Бұл жердегі жұмыс процесі рөлдік белгілеуден құрылмайды, қатысушылардың өздерінің анықтау позициясы бойынша құрылады. Бұл түрдегі ойынның негізгі міндеті ұйымның заттарын жасап шығару және сынақтан өткізу және ұжымдық ойлау жұмыстарын жүзеге асыру, атап айтқанда әдістемелік-ойлау құралдарын, түсіну, коммуникация т.б. құралдарды жасады. Бастапқы ойындардың бірі кешенді қолданбалы зерттеу ұйымының мәселелеріне арналды және ұйымдастыру, жетекшілік ету және басқару саласына арналды. Оның мақсаты ұжымдық ойын жағдайындағы адамдардың дәстүрлі ғылыми пәндерге қабілеттілігін байқау, өздігінен ұйымдастыру және кооперацияны кешенді тапсырманы шешу кезінде пайдалану [3, 165б]. Біз үшін маңызды нәрсе, осы бірінші ойынның ұйымдастыру теориясына, басқаруға және меңгеруге тәжірибелік практиканың бір формасы ретінде қарастырылуы болды.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Ұйымдасқан іс-әрекеттік ойын ашық жүйе ретінде құрылады, оның формасы жинақы және икемді келеді, «өзінің даму жолында кез-келген өзгеріс және түзетуді ұйымдастырушылардың мақсаты мен міндетіне қарай, зерттеушілердің мақсатына қарай» рұқсат ете және бейімдей береді [3, 165б]. Одан кейінгі Харьковта, Горькииде, Одессада және де басқа қалаларда өткізілген ұйымдастырушылық іс-әрекет ойындары әртүрлі мәселелерге арналды- студенттердің өндірістік практикасынан  бастап, атом электр станцияларының ұйымдастыру жұмысының мәселелеріне дейінгі аралықта болды.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Инновациялық іскерлік ойындар ойынның ерекше түріне  жатады, ол дәстүрлік, еліктіру ойындарынан ерекшеленіп тұрады, ол бірқатар параметрлермен Тависток моделіне және  ұйымдастырушылық іс-әрекет ойынына жақын болады.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Ескіше және жаңаша ойындардың салыстырмалы сипаты</w:t>
      </w:r>
      <w:r w:rsidRPr="0029221B">
        <w:rPr>
          <w:rFonts w:ascii="Times New Roman" w:hAnsi="Times New Roman" w:cs="Times New Roman"/>
          <w:sz w:val="28"/>
          <w:szCs w:val="28"/>
          <w:lang w:val="kk-KZ"/>
        </w:rPr>
        <w:t xml:space="preserve">: </w:t>
      </w:r>
    </w:p>
    <w:p w:rsidR="0029221B" w:rsidRPr="0029221B" w:rsidRDefault="0029221B" w:rsidP="005E309D">
      <w:pPr>
        <w:numPr>
          <w:ilvl w:val="0"/>
          <w:numId w:val="2"/>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Қатал (ережелі және рөлдерді орындау талаптары бойынша).</w:t>
      </w:r>
    </w:p>
    <w:p w:rsidR="0029221B" w:rsidRPr="0029221B" w:rsidRDefault="0029221B" w:rsidP="005E309D">
      <w:pPr>
        <w:numPr>
          <w:ilvl w:val="0"/>
          <w:numId w:val="2"/>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кең көлемде сандық ақпаратты талап етеді.</w:t>
      </w:r>
    </w:p>
    <w:p w:rsidR="0029221B" w:rsidRPr="0029221B" w:rsidRDefault="0029221B" w:rsidP="005E309D">
      <w:pPr>
        <w:numPr>
          <w:ilvl w:val="0"/>
          <w:numId w:val="2"/>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Қатысушылардың ұтымды жұмысынан хабардар болу.</w:t>
      </w:r>
    </w:p>
    <w:p w:rsidR="0029221B" w:rsidRPr="0029221B" w:rsidRDefault="0029221B" w:rsidP="005E309D">
      <w:pPr>
        <w:numPr>
          <w:ilvl w:val="0"/>
          <w:numId w:val="2"/>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Жабық (дамыту үшін).</w:t>
      </w:r>
    </w:p>
    <w:p w:rsidR="0029221B" w:rsidRPr="0029221B" w:rsidRDefault="0029221B" w:rsidP="005E309D">
      <w:pPr>
        <w:numPr>
          <w:ilvl w:val="0"/>
          <w:numId w:val="2"/>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Шешімді алдын-ала анықтап алу.</w:t>
      </w:r>
    </w:p>
    <w:p w:rsidR="0029221B" w:rsidRPr="0029221B" w:rsidRDefault="0029221B" w:rsidP="005E309D">
      <w:pPr>
        <w:numPr>
          <w:ilvl w:val="0"/>
          <w:numId w:val="2"/>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Үйрететін</w:t>
      </w:r>
    </w:p>
    <w:p w:rsidR="0029221B" w:rsidRPr="0029221B" w:rsidRDefault="0029221B" w:rsidP="005E309D">
      <w:pPr>
        <w:numPr>
          <w:ilvl w:val="0"/>
          <w:numId w:val="2"/>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Стандарттық жағдайлардағы дағдылық жұмыстардан хабардар болу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b/>
          <w:sz w:val="28"/>
          <w:szCs w:val="28"/>
          <w:lang w:val="kk-KZ"/>
        </w:rPr>
      </w:pPr>
      <w:r w:rsidRPr="0029221B">
        <w:rPr>
          <w:rFonts w:ascii="Times New Roman" w:hAnsi="Times New Roman" w:cs="Times New Roman"/>
          <w:b/>
          <w:sz w:val="28"/>
          <w:szCs w:val="28"/>
          <w:lang w:val="kk-KZ"/>
        </w:rPr>
        <w:t>Инновациялық ойындар.</w:t>
      </w:r>
    </w:p>
    <w:p w:rsidR="0029221B" w:rsidRPr="0029221B" w:rsidRDefault="0029221B" w:rsidP="005E309D">
      <w:pPr>
        <w:numPr>
          <w:ilvl w:val="0"/>
          <w:numId w:val="3"/>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Қатал емес, еркін түрде.</w:t>
      </w:r>
    </w:p>
    <w:p w:rsidR="0029221B" w:rsidRPr="0029221B" w:rsidRDefault="0029221B" w:rsidP="005E309D">
      <w:pPr>
        <w:numPr>
          <w:ilvl w:val="0"/>
          <w:numId w:val="3"/>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Таныс емес қатысушылардан ақпарат талап етпейді (әрбір адам өзі шешетін мәселесін біледі).</w:t>
      </w:r>
    </w:p>
    <w:p w:rsidR="0029221B" w:rsidRPr="0029221B" w:rsidRDefault="0029221B" w:rsidP="005E309D">
      <w:pPr>
        <w:numPr>
          <w:ilvl w:val="0"/>
          <w:numId w:val="3"/>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Қатысушының жеке эмоциялық жағдайынан хабардар болу</w:t>
      </w:r>
    </w:p>
    <w:p w:rsidR="0029221B" w:rsidRPr="0029221B" w:rsidRDefault="0029221B" w:rsidP="005E309D">
      <w:pPr>
        <w:numPr>
          <w:ilvl w:val="0"/>
          <w:numId w:val="3"/>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Ашық, өздігінен дамиды.Шешімі белгісіз</w:t>
      </w:r>
    </w:p>
    <w:p w:rsidR="0029221B" w:rsidRPr="0029221B" w:rsidRDefault="0029221B" w:rsidP="005E309D">
      <w:pPr>
        <w:numPr>
          <w:ilvl w:val="0"/>
          <w:numId w:val="3"/>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Дамып келеді.</w:t>
      </w:r>
    </w:p>
    <w:p w:rsidR="0029221B" w:rsidRPr="0029221B" w:rsidRDefault="0029221B" w:rsidP="005E309D">
      <w:pPr>
        <w:numPr>
          <w:ilvl w:val="0"/>
          <w:numId w:val="3"/>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Стандарттық емес жағдайлардағы дағдыны жасаудан хабардар болу.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Инновациялық ойынның Ярославльдік моделімен жұмыс жүргізген кезде ойынның дамуы екі механизмнен әсері есебінен жүзеге асырылады: мақсатты бағыттағы әдістемелік құрылымға және әртүрлі жұмыс саласының жетістіктерімен ойынды тұрақты түрде жаңартып отыру (жүйелік талдауда, оқытудың белсенді әдістерімен, іс-әрекет теориясы т.б.) және одан кейінгі жаңа элементтерді, ойын барысында кенеттен пайда болған жаңалықтарды белгілеп қою. Осындай жағдаймен инновациялық ойын жүйе ретінде шығады, ол сыртқы да, ішкі де әсерлерді ашық түрде көрсете алады.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 xml:space="preserve"> Инновациялық ойынды құрастырудағы бірқатар мәселелер</w:t>
      </w:r>
    </w:p>
    <w:p w:rsidR="00C829FA" w:rsidRPr="0029221B" w:rsidRDefault="00C829FA"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Модельдеу ерекшеліктері</w:t>
      </w:r>
      <w:r w:rsidRPr="0029221B">
        <w:rPr>
          <w:rFonts w:ascii="Times New Roman" w:hAnsi="Times New Roman" w:cs="Times New Roman"/>
          <w:sz w:val="28"/>
          <w:szCs w:val="28"/>
          <w:lang w:val="kk-KZ"/>
        </w:rPr>
        <w:t>. Инновациялық ойында ұйымда болып жатқан нормаларды және қатынастарды жаңадан қалыптастыру қажеттілгі секілді жағдайлар жасалып жатады. Мысалы, бас технолог бір мәселені цех бастығымен келісіп шешуге тырысып жатады. Бұл жерде, қалыпты жұмыс орнында стереотиптер жұмыс істей бастайды. Дегенмен, ойындағы қауіптілік әдеттегі мәжіліс болып шығады, бірақ дәл осы жағдай, көрсетілген стереотиптердің жұмыс жағдайын өзгертудің бірінші шарты болып шығады.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Ойындық жағдайлар ұйымдастыру нақтылығының фрагменті ретінде көрінеді, ол өзінде осы ұйымның ұйымдастыру тәртібінің «генін» алып жүреді. Осы тәртіп ынтамен оқудың және дамудың нысаны болып қалады. Практика жүзінде бұл секілді жағдайлар ойында бірнеше тәсілмен жасалады. Мысалы, Тависток моделі бойынша «жаттығу» жасағанда, ұйымдастырушылар, ойынға қатысушыларға ұйымда қабылданған бірігіп әрекет жасау және жүргізу тәсілін таратуға мүмкіндік береді, сонымен қатар, мысалы шешу тәсілін өздері өндірістік жағдайда қалай жасаса солай шешуге мүмкіндік жасайды. Қарама-қарсылық жағдайлары туындап жатса, онда қатысушылар осы ұйымда қабылданған тәртіп бойынша стереотиптерге әсер ете бастайды. Бірінші және  екінші жағдайларда да бұл фрагменттер табиғи ұйымдастырушылықтың ақиқаты болып табылады және ол рефлекция, мәселе және сынаудың тақырыбы болып қалады. Олар қатысушылардан бөлініп кеткендей болып көрінеді «құралдық тақтаға» ауыстырылады, жұмыс технологиясының элементтері бойынша декомпозицияға ұшырайды: бұл жерде, қатысушылардың мақсаты қандай болды, қандай тапсырма  немесе мәселе болды, олар қандай мәселені шешуге ұмтылды, оған қандай тәсілді пайдаланды т.б.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Осындай жағдаймен, бұл жағдайдың «табиғи-моделдік» сипаты оларды ұйымдық тәртіптің аналогы ретінде пайдалануға мүмкіндік береді, оны үйренуге арналған іс-әрекетті дамытатын пән секілді болады.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Шешімді жасап шығару технологиясының жете түсінбейтін объективациясы</w:t>
      </w:r>
      <w:r w:rsidRPr="0029221B">
        <w:rPr>
          <w:rFonts w:ascii="Times New Roman" w:hAnsi="Times New Roman" w:cs="Times New Roman"/>
          <w:sz w:val="28"/>
          <w:szCs w:val="28"/>
          <w:lang w:val="kk-KZ"/>
        </w:rPr>
        <w:t xml:space="preserve">- бұл жағдай, бұл жұмыстағы өте маңызды аспект болып табылады. Басшылар шешімді жасау және қабылдау барысында әдетте «табиғи режимде, яғни, ұйымда қалыптасқан жағдайға немесе жеке жұмыста жасалған стереотиптерге бағынады. Бұл стереотиптер әртүрлі болады, олардың әсері де әртүрлі, олар әртүрлі формада көрінеді, бірақ, олардың барлығы бір бөлікке біріге алады: олар! Адамдарға түсініксіз болады, немесе олардың түсінігі болжам секілді болады және жұмыста бөлек түсініктегі тәсілдері болады.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Шешімді технологияны объективті ету бойынша іздестіру жұмысы, осы технологияның мүмкіндігін бағалауды сонымен тепе-тең мәселеге пайдалануды және оның бүтіндігіне және  істеп шығару жағдайына деген көзқараспен қарау үшін, соңына келгенде оның тиімділігін бағалау үшін ұйымдастырылады. Технологияны объективті ету үшін шешім іздестіру ұйымдағы мәселелер тізбегінің көмегімен жүзеге асырылады, олар осы іздестірудің стратегиясын және тәсілін анықтайды: қатысушы не істегісі келді? Ол не айтқысы келді? Ол не айтты? Бұл жағдайда ол не істеді? Басқалар не істеді? т.б. Ойынға қатысушылар әдетте, объективацияны жасанды процедура ретінде қабылдайды, біреудің жеке жұмысына араласу ретінде, қажетсіз жұмыс ретінде, уақытты бекер жоғалту секілді қарайды. Бірақ, осындай жұмыс істеліп қойса, өзінің жұмысына қанағаттанбаған секілді көңіл-күй пайда болады және өзінің одан кейінгі жұмысына дұрыс тәсіл іздестіре бастайды.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Жұмыс технологиясының түсініксіз объективтілігі- мәселені инновациялық жағдайда шешуді іздестіруді ұйымдастырдың бірінші этапы болып саналады. Осы технологияға байланысты мәселені шешуге арналған шаралар, жағдайлар, бұл алдағы жұмыстарда ұйымдастыруға, сәйкес емес материалда мүмкіндік береді. Ал, одан соң, бұдан тиімдірек технологияны іздестіруге өтеді немесе жаңасын жасайды.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Default="0029221B" w:rsidP="005E309D">
      <w:pPr>
        <w:spacing w:after="0" w:line="240" w:lineRule="auto"/>
        <w:ind w:firstLine="360"/>
        <w:jc w:val="both"/>
        <w:rPr>
          <w:rFonts w:ascii="Times New Roman" w:hAnsi="Times New Roman" w:cs="Times New Roman"/>
          <w:b/>
          <w:sz w:val="28"/>
          <w:szCs w:val="28"/>
          <w:lang w:val="kk-KZ"/>
        </w:rPr>
      </w:pPr>
      <w:r w:rsidRPr="0029221B">
        <w:rPr>
          <w:rFonts w:ascii="Times New Roman" w:hAnsi="Times New Roman" w:cs="Times New Roman"/>
          <w:b/>
          <w:sz w:val="28"/>
          <w:szCs w:val="28"/>
          <w:lang w:val="kk-KZ"/>
        </w:rPr>
        <w:t>Кіші жұмыс топтарына і</w:t>
      </w:r>
      <w:r w:rsidR="00AC5A12">
        <w:rPr>
          <w:rFonts w:ascii="Times New Roman" w:hAnsi="Times New Roman" w:cs="Times New Roman"/>
          <w:b/>
          <w:sz w:val="28"/>
          <w:szCs w:val="28"/>
          <w:lang w:val="kk-KZ"/>
        </w:rPr>
        <w:t>рі топтар жағынан бақылау жасау</w:t>
      </w:r>
    </w:p>
    <w:p w:rsidR="00AC5A12" w:rsidRPr="0029221B" w:rsidRDefault="00AC5A12" w:rsidP="005E309D">
      <w:pPr>
        <w:spacing w:after="0" w:line="240" w:lineRule="auto"/>
        <w:ind w:firstLine="360"/>
        <w:jc w:val="both"/>
        <w:rPr>
          <w:rFonts w:ascii="Times New Roman" w:hAnsi="Times New Roman" w:cs="Times New Roman"/>
          <w:b/>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Инновациялық ойын бүтін жүйе секілді, ол  өзіне үлкен жұмыс тобын құрайды, оған барлық қатысушылар және ұйымдастырушылар кіреді, олар кіші топтардың үстінен қарайды.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Бұл жерде тек қана үлкен топтарда ғана нақты бүтіндей өмірлік жағдай моделденеді деген болжам бар, ол жерде ойынға қатысушылар ұйымдасады. Кіріспе жиналыстарда берілетін ережелер және шарттар, жұмыс жағдайы және ойын уақытындағы тіршілік, оның уақытша аясы және тәртібі, жалпы, барлығына маңызы бар мәселелер, бір ұйымға жататын нәрселер және басқа да кезеңдер үлкен топты өзінің ерекше қасиетімен және жұмыс механизмімен кіші жұмыс тобында болмайтын ерекшелігімен көрінуге мүмкіндік береді. Жұмыс стратегиясының тапсырмасы және бақылау жалпы талқылау кезінде үлкен топтан таратылады. Оларға бекітілген тәртіп, атап айтқанда-топтың тең құқықты болуы, олардың  талқылаудағы жұмыс жағдайының тең болуы, бір-біріне қатаң сын айтуы, талқылау құрылымы, штабқа пікір айту, уақыттың жетіспеушілігі-екінші талқылау кезінде әрбір топтың қалыпты жұмысына айналады және үлкен топтың өздігінен ұйымдасатын механизмін іске қосады: жұмыс топтары бір-біріне бақылау жасай бастайды және  тәртіп бұзылған жағдайда жазалау шараларын бекітеді. Үлкен жұмыс тобының өздігінен ұйымдасу жағдайы, кіші топтың өздігінен ұйымдасу механизмін іске қосуға әсер етеді. Жұмыс топтарының арасындағы ережені және тәртіпті түсіндірудің айырмашылығы, сонымен қатар оларға ұсынылған жаңа ережелер мен тәртіптер үлкен топты ұйымдастырып оны дамытуға мүмкіндік береді.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Бірін-бірі талқылау кезінде сынға ала отырып жұмыс топтары қайтадан қорытынды бір-біріне қосылады, бұл кезде жұмыс қорытындысы шығарылады, жұмысқа баға беріледі. Іскерлік ойыннан үлкен жұмыс тобы шығып кетуі тиіс.</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Қатысушылар мүмкіндігін іске асыру үшін жағдай жасау</w:t>
      </w:r>
    </w:p>
    <w:p w:rsidR="00AC5A12" w:rsidRPr="0029221B" w:rsidRDefault="00AC5A12"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Ойынның бірінші фазасынан кейін өндірістегі жұмыс жағдайынан айырмашылығы болатын жағдай пайда болады. Бұл нақтылап айтқанда «ойын жағдайы» болып табылады. Қатысушыларға, бұл жұмыстың принцип бойынша «күшті үнемдеу» екендігі белгілі болады, яғни, бұл ойланбайтын жұмыс, ол тәжірибеден және  стереотиптен ғана жүреді, бұл жерде қажетті нәтижелер берілмейді. Бұл, пайда болған вакуумде қабілеттіліктің және ұйымнан тыс тәжірибелердің құпиясы ашылады, күлкілі және  тәуекелді жағдайлар және тапсырмаға деген қызығушылық жағдайлары. Демек, бұл жерде қандай-да бір жұмыспен  толтырылатын кеңістік пайда болады, бірақ, ол күнделікті жұмысқа ұқсамайтын жұмыс.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Бұл жағдайда, ойынды ұйымдастырушылыр өздерінің ұсыныстарын және батыл пікірлерінің аясын кеңейтеді, оған қолдау көрсетеді, әдеттегі жағдайдағы жұмыстағы стереотиптерді кешіреді және өнертапқыштық қабілеттілік  көрсетеді. Іскерлік ойынға қатысушылар өздерінің күшін ең алдымен сынап көреді, ол да ұйымдастырушылар жағынан қолдау табады. Одан соң, олардың белсенді жұмыстары мадақталып жатқаннан соң әдеттегі ұйымдастыру санкциясына кездеспейді олар құрылымдық түрде жұмыс жасай бастайды. Олар өздерінің ұсыныстарын, пікірлерін айта отырып оларды орындауға ұмтылады, оған ойын ұйымдастырушылары көмек береді. Осындай айналымды бірнеше рет жасағаннан соң оның өзіне лайықты режимін таңдап алады, одан соң қатысушы топтық жұмысқа толығымен кіріседі және өзінің мүмкіндігін барынша жұмсап жұмыс істейді, кейде өзінің төбесін де «көтеріп» қояды, бұл жағдайды бір ойынның барысындағы жекелеген жағдайлардан көруге болады.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Бұл жазылған механизм ойындағы бір қатысушыға өзінің пікірін айтуға мүмкіндік берді, ол іскерлік ойынды кандидаттарды таңдап алуға арналған «тест» ретінде және алға жылжуға резерв деп қабылдады. Ойын, әрбір адамға өз мүмкіндігін ұжымдық жағдайда көрсетуге, сонысымен ол мүмкіндігін жұмыста қолдануға мүмкіндік береді, жол ашады.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Инновациялық іскерлік ойынды ұйымдастыру</w:t>
      </w:r>
    </w:p>
    <w:p w:rsidR="00AC5A12" w:rsidRPr="0029221B" w:rsidRDefault="00AC5A12"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Инновациялық ойындарды жүргізу үшін міндетті түрде жоғары дәрежеде ұйымдасқан топ құрылуы тиіс, олар дайындықтың және  үйретудің толық курсынан өтеді. Дайындалмаған адамдарға ойынға қатысуға болмайды.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 Инновациялық ойындар әдеттегі өндірістік және тұрмыстық жағдайлардан бөлек ұйымтастырылуы тиіс (демалыс базасында, спорттық базаларда т.б.). керісінше жағдайда, қажетті ойын кеңістігін жасау мүмкін болмайды.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Қатысушылар тобын жұмысшылардан жинайды, мәселелері шешілмей жатқан немесе біреумен дауласып жүрген адамдардан немесе өзінің жұмыстағы орнын икемге келтіре алмай жүрген адамдардан құралады. Бұл секілді топтардан топтық талдау және өздігінен талдау жасауға мол материал жиналады. Тапсырыс берушілер жұмыс тобына олардың қатардағы мүшесі ретінде қабылданады. Инновациялық ойынды жүргізуге дайындық жұмыстарының барлығын ұйымдастырушылар тобын басқаратын жетекші маман басқарады. Ол штаб жұмысын және топ аралық талқылауды да басқаруы тиіс.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Енді, Ярославльдегі электрлік машина жасау зауытында өткізілген инновациялық ойынның қысқаша сипатын келтірейік-тақырыбы «Басшылық жүйесін дайындау және алға жылжыту жүйесін жасап шығару және оны ендіру».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Ойын үш тәулік бойы 12 сағаттан жүргізіліп отырды. Барлығы 23 адам қатысты, атап айтқанда, 6 ұйымдастырушы және 17 зауыт басшылары-директор, бас инженер және оның орынбасары, бас механик, кадрлар бөлімінің басшысы, цех басшылары, бөлім басшылары, партиялық қызметкерлер, Мәскеуден келген басқару ісі бойынша кәсіптік кеңесші болды.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Барлық қатысушылар үш топқа бөлінеді-екі топ әртүрлі жұмысшылар және штабтық топ. Ойынның жұмыстық мақсаты келесідей болды: </w:t>
      </w:r>
    </w:p>
    <w:p w:rsidR="0029221B" w:rsidRPr="0029221B" w:rsidRDefault="0029221B" w:rsidP="005E309D">
      <w:pPr>
        <w:numPr>
          <w:ilvl w:val="0"/>
          <w:numId w:val="4"/>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Зауыттағы басша кадрлардың дайындық жүйесін жетілдіру бағытындағы негізгі жұмыстар, бұндай жүйенің және оның бағдарламалық жобасын одан әрі дамыту және ендіру; </w:t>
      </w:r>
    </w:p>
    <w:p w:rsidR="0029221B" w:rsidRPr="0029221B" w:rsidRDefault="0029221B" w:rsidP="005E309D">
      <w:pPr>
        <w:numPr>
          <w:ilvl w:val="0"/>
          <w:numId w:val="4"/>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Басшылар жұмысын осы мәселені шешуге пайдалану, оларды ұжымдық әдіс жасауға үйрету, олардың жетекшілік дайындық деңгейін жоғарылату (ұйымдастыру, әлеуметтік-психологиялық т.б.).</w:t>
      </w:r>
    </w:p>
    <w:p w:rsidR="0029221B" w:rsidRPr="0029221B" w:rsidRDefault="0029221B" w:rsidP="005E309D">
      <w:pPr>
        <w:numPr>
          <w:ilvl w:val="0"/>
          <w:numId w:val="4"/>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Ынталы топтың құрамын анықтау, олар ойын аяқталып болған соң жоба жүйесі бойынша жұмысты жалғастырады.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Әрбір ұйымдастырушы іскерлік ойында өзінің дайындық этапында жасаған жұмыстық бағдарламасын іске асырды, оны уақытша жүйеліктен соң анықтады және барлық жұмыс түрлерін мақсатқа жету жағдайына қарай тоғыстырды. Бұл секілді әрбір бағдарлама (олардың негізгісі екеу, қосалқысы екеу болды) құрамында қатысушылар қозғалысының алға қойған мақсатты шешу жағдайы бойынша нақты этаптары және ұйымдастырушының тапсырмасы, құрал-жабдықтық түрі және  жұмыстың ұйымдық формасы жазылған.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Кіріспе әңгімеден соң ойын басшылары («ойынға кірісу») топтары жекелеген орындарға тарады, ол жерде топтық жұмыс басталды.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Топтар бірінші этапта шараның жоспарын көрді, ол басшылармен жұмыс істеуді ұйымдастыру болды. Ол жерде бүгінгі резервті дайындау және оны құру формасы түгелімен жүйелі түрде көрсетілген. Бірақ, мынандай мәселе пайда болды, бұл формалардың барлығы бар, олар баршаға белгілі, бірақ, дайындық жүйесі және алға жылжу оларда жазылған етіп жұмыс істеп жатқан жоқ. «Жұмыс істейді» деген сөздің нақты жүйесі жазылған сөзбен параллелді жатқанымен не себепті екені белгісіз еш жерде ендірілмеген, ол тек есеп жасауға ғана қолданылған. Сонымен топтар, зауытты басқару жүйесімен байланысты үлкен мәселелерді талқылаудың қажеттілігін түсінеді, оны қайта құрудың қажеттілігін айтты. Сөйтіп тұйыққа тірелді: басшыны дайындаудың қолданылып жүрген формасы басқару жүйесінің жеткіліксіз болуынан жұмыс істемейді, ал бұл кемшіліктер жаңа типтегі басшылардың дайын болмауынан жойылмайды- бұл басшыларға өзінше дамуға, басқару жүйесін дамытуға және ұйымды бүтіндей дамытуға хабардар басшылар жатады.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Бір топтан, басшыларды дайындау және басқару жүйесін бірігіп дайындау сызбасы ұсынылды, бұл жерде, бұл ақаулы өрісті басшылармен жұмыс істеу бұзады делінген. Топтан белгілі болғаны, бұл жүйені ендіру осы ойындағы жұмыстан соң басталған.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Іскерлік ойынға қатысушылар мынандай қорытындыға келді. Бұл секілді кешенді жүйенің негізі оның өздігінен ұйымдасуында және өздігінен даму деңгейіне байланысты болады. Басшылардың дайындығын бағалаудың негізі оның топтық жұмысқа қатысуының нәтижесі болуы тиіс, ол шешім жасап шығару болып табылады. Басқару жүйесі командалық басқару жүйесінен құрылуы тиіс, бұл жерде басшылар командасы ретінде тұрақты құрам болады және  мамандандырылған мақсатты топ құрылады. Басшыларды дайындау жүйесі кәсіпорындарды басқарудың барлық деңгейін білуі керек. Дайындықтың негізгі принципінің бірі ансамблдік оқыту принципі (басшылардың өзінің қол астындағы жұмысшыларымен бірге оқуы).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Бұл жүйедегі басшы қандай болуы керек? Бұл мәселе жөніндегі жұмыс топтың біреуімен жүргізіледі, ол басшының жұмысына қойылатын  талаптардан басталды, оны келесі блок бойынша жүргізді. «Басшы не нәрсеге үйренгісі келеді», «Қол астындағы адамдарға нені үйреткісі келеді», «Оның ойынша, жоғарыдағы басшылар нені үйренуі тиіс?». Бұдан кейінгі жұмыстарда басшы жұмысына баға қоюдың «күшті» белгісін табу қажеттілгі туындады. Бұл белгіні табуға кеңесші көмегімен шықты, қазіргі замандағы басшының қабілеттілігі талқыланды, жауапкершілігі айтылды: ең жақсы басшы ол өзі шешімді көп шығармайды. Басшы ұйымдастыру тәртібін білуі керек, оған өзі тұрақты түрде араласа бермейді, ал өзі осы тәртіпті жетілдіру және дамыту жағдайымен жұмыс жасауы керек [18-190 б.-191б]. Бұдан бөтен, ұйым бір түрдегі басшыны өсіре бермеуі тиіс, бұл жерде міндетті түрде жақсы стратегия және жақсы тактика болуы тиіс. Дегенмен, қазіргі уақытта бірқатар басшылар кәсіпорында соның болашағы үшін және ұйымдастыру тәртібін жасау үшін жұмыс жасайды. Өндірісте «қара басының қамын» ойлайтын басшылар басым болып отыр. Дамып келе жатқан өндіріс үшін басшының бұл түрінің күні өткен болып саналады.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Топтар және  штаб ұйымдастыру формасына  баса назар аударды, бұл жерден жаңа жүйе іске асырылуы мүмкін. Сонымен қатар, ұйымның әдістері және ендіру барысындағы кооперативтік бірігіп әрекет етудің тәсілдері талқыланды, бұл жерде бақылау, жұмысты жылдамдату бар. Жұмыс жасап тұрған өндіріс жағдайындағы жұмыс жүйесінің тиімділігін бағалау белгілері толық жасалып шығарылды.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Іскерлік ойында ерекше процедуралар пайдаланылды, ол жұмыс процесін  жетілдіруге және топ түзуге (жасауға) арналды. Рефлексия режимінде әрбір қатысушының жұмыс тәсілі талқыланды, оларды барлық топ жұмысының нәтижелі болуына қарай бағалады. Бұл жерде, кімге-кім бөгет болады деген мағынада талқыланды. Жарыс кезеңі анықталды.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Бағдарлама бойынша күнделікті жалпы талқылау өткізілу ұсынылды, бұл жерде топтар өз жұмыстарының нәтижесін айтып беріп отырды, сұрақтарға жауап берді, тыңдады, сын ескертулер алды, өзінің ұсынысын дәлелдеді. Тек талқылау барысында ғана үлкен топ толық көлемде құрылды.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Күнделікті, әрбір топта тренинг сеанстары, сензитивтік, басқа да тренингтер түрі және  рекреациялық процедуралар өткізіліп тұрды [20].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p>
    <w:p w:rsidR="0029221B" w:rsidRPr="0029221B" w:rsidRDefault="0029221B" w:rsidP="005E309D">
      <w:pPr>
        <w:spacing w:after="0" w:line="240" w:lineRule="auto"/>
        <w:ind w:firstLine="360"/>
        <w:jc w:val="both"/>
        <w:rPr>
          <w:rFonts w:ascii="Times New Roman" w:hAnsi="Times New Roman" w:cs="Times New Roman"/>
          <w:b/>
          <w:sz w:val="28"/>
          <w:szCs w:val="28"/>
          <w:lang w:val="kk-KZ"/>
        </w:rPr>
      </w:pPr>
      <w:r w:rsidRPr="0029221B">
        <w:rPr>
          <w:rFonts w:ascii="Times New Roman" w:hAnsi="Times New Roman" w:cs="Times New Roman"/>
          <w:b/>
          <w:sz w:val="28"/>
          <w:szCs w:val="28"/>
          <w:lang w:val="kk-KZ"/>
        </w:rPr>
        <w:t>ҚОСЫМША</w:t>
      </w:r>
    </w:p>
    <w:p w:rsidR="0029221B" w:rsidRPr="0029221B" w:rsidRDefault="0029221B" w:rsidP="005E309D">
      <w:pPr>
        <w:spacing w:after="0" w:line="240" w:lineRule="auto"/>
        <w:ind w:firstLine="360"/>
        <w:jc w:val="both"/>
        <w:rPr>
          <w:rFonts w:ascii="Times New Roman" w:hAnsi="Times New Roman" w:cs="Times New Roman"/>
          <w:b/>
          <w:sz w:val="28"/>
          <w:szCs w:val="28"/>
          <w:lang w:val="kk-KZ"/>
        </w:rPr>
      </w:pPr>
      <w:r w:rsidRPr="0029221B">
        <w:rPr>
          <w:rFonts w:ascii="Times New Roman" w:hAnsi="Times New Roman" w:cs="Times New Roman"/>
          <w:b/>
          <w:sz w:val="28"/>
          <w:szCs w:val="28"/>
          <w:lang w:val="kk-KZ"/>
        </w:rPr>
        <w:t>Іскерлік инновациялық ойынды ұйымдастыру бағдарламасының мазмұны</w:t>
      </w:r>
    </w:p>
    <w:p w:rsidR="0029221B" w:rsidRPr="0029221B" w:rsidRDefault="0029221B" w:rsidP="005E309D">
      <w:pPr>
        <w:numPr>
          <w:ilvl w:val="0"/>
          <w:numId w:val="5"/>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Ойынға дайындау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Тапсырыс берушімен</w:t>
      </w:r>
      <w:r w:rsidRPr="0029221B">
        <w:rPr>
          <w:rFonts w:ascii="Times New Roman" w:hAnsi="Times New Roman" w:cs="Times New Roman"/>
          <w:sz w:val="28"/>
          <w:szCs w:val="28"/>
          <w:lang w:val="en-US"/>
        </w:rPr>
        <w:t xml:space="preserve"> </w:t>
      </w:r>
      <w:r w:rsidRPr="0029221B">
        <w:rPr>
          <w:rFonts w:ascii="Times New Roman" w:hAnsi="Times New Roman" w:cs="Times New Roman"/>
          <w:sz w:val="28"/>
          <w:szCs w:val="28"/>
          <w:lang w:val="kk-KZ"/>
        </w:rPr>
        <w:t>(мекеме басшысымен):</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ойында қойылатын міндеттерді  айқындау;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қатысушылар тізімін құру (топ бойынша);</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мерзімін анықтау мен ойын ұзақтығы;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жауапты тұлғалар көрсетілген бұйрық дайындау.</w:t>
      </w:r>
    </w:p>
    <w:p w:rsidR="0029221B" w:rsidRPr="0029221B" w:rsidRDefault="0029221B" w:rsidP="005E309D">
      <w:pPr>
        <w:numPr>
          <w:ilvl w:val="1"/>
          <w:numId w:val="5"/>
        </w:num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1.1 Нысананың бастапқы жағдайына талдау жасау: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ұсынылған мекемеде жаңашылдық енгізу процестерінің жүру  ерекшеліктерін диагностикалық тексеру жүргізу;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міндеттерді шешу үшін мәліметтер дайындау;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кезектегі қатысушылардың бакстапқы жағдайын бекіту мен  бейімделуі.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1.</w:t>
      </w:r>
      <w:r w:rsidRPr="0029221B">
        <w:rPr>
          <w:rFonts w:ascii="Times New Roman" w:hAnsi="Times New Roman" w:cs="Times New Roman"/>
          <w:sz w:val="28"/>
          <w:szCs w:val="28"/>
        </w:rPr>
        <w:t>2</w:t>
      </w:r>
      <w:r w:rsidRPr="0029221B">
        <w:rPr>
          <w:rFonts w:ascii="Times New Roman" w:hAnsi="Times New Roman" w:cs="Times New Roman"/>
          <w:sz w:val="28"/>
          <w:szCs w:val="28"/>
          <w:lang w:val="kk-KZ"/>
        </w:rPr>
        <w:t xml:space="preserve"> Ойынның материалды-техникалық базасы: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Орынды жоспарлау мен жүргізу орны;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көлікпен қамтамасыз ету;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тағаммен қамтамасыз ету;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тахникалық қамтамасыз ету;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әдістемелік қамтамасыз ету (анкеталар, бланктар).</w:t>
      </w:r>
    </w:p>
    <w:p w:rsidR="0029221B" w:rsidRPr="0029221B" w:rsidRDefault="0029221B" w:rsidP="005E309D">
      <w:pPr>
        <w:numPr>
          <w:ilvl w:val="1"/>
          <w:numId w:val="5"/>
        </w:num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Ойынның қатысушыларын дайындау: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жеке жұмыс;</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ақпараттық мәжіліс.</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1.3 Ойынды ұйымдастырушыларды дайындау: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ақпараттық дайындық (мәселелік жағдайды қарастыру, құжаттарды қарау, жағдайдың келешектегі дамуына талдау жасау, ойын мен өндіріс жағдайларында қатысушылар мен тапсырыс берушілер іс-әрекетін моделдеу);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әдістемелік дайындық (топтық жұмыс жүргізудің әдістері мен техникасын меңгеру, қатысушыларды оқыту, тренинг, рекреация);</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рефлексивті тренинг (қатысушылардың әртүрлі ұстанымы бар, мазмұнды соқтығысу жағдайларын моделдеу мен ойнату, топтық дауларды реттеудің әдістері мен техникасын меңгеру, ойындағы режиссура);</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қоғамдық-психологиялық дайындақ (жоғарғы қарқындылықта топтық жұмыс жасау жағдайларында ұйымдастырушылардың психологиялық тұрақтылығына, ойында ұйымдастырушылардың өзара байланысының тиімді техникасының тренингі, ұйымдастырушылардың консолидирленген тобын жасау).</w:t>
      </w:r>
    </w:p>
    <w:p w:rsidR="0029221B" w:rsidRPr="0029221B" w:rsidRDefault="0029221B" w:rsidP="005E309D">
      <w:pPr>
        <w:numPr>
          <w:ilvl w:val="0"/>
          <w:numId w:val="5"/>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 жүргізу.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2.1 Ойынға кіріспе:</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ұйымдастыру бөлімі;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ойынға кіріспе ( жүргізушінің бастау алдындағы әңгіме жүргізу);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Тавистокты моделі бойынша серпіліс (есептерді шешудің оргтүрлері) және қатысушыларға өздері технологияны анықтауға мүмкіндік беру.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2.2 Топтық жұмыс:</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міндеттер мен мақсаттарды айқындау;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мәселенің құрылуы (қайта құрылуы);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топта оқиға материалдарына шешім іздеу;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шешім іздеу технологиясын нысанаға алу;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топта оқиға материалдарына шешім іздеу;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шешім іздеу технологиясын нысанаға  алу;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жаңа құралдарды меңгеру;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жаңа құралдарды жасау және оларды қолдану.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2.3 Тренинг:</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сенситивтілігінің тренингі;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инновациялық тренинг</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2.4 Рекреация:</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релаксация (сергіту, демалу);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белсенді ету (шағырмашылық белсенділікті ояту).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2.5 Топтар арасындағы пікір талас:</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топтың баяндамасы;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түсінуге арналған сұрақтар;</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басқа топтың өкілдерінің шығуы мен қарсы келуі;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штабтық топтың пікір таласқа қорытынды шығару.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2.6 Клуб ( қызығушылығы бойынша психологиялық әңгімелесу)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3 Ойынның аяқталуы.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3.1 Ойыннан шығару.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3.2 Нәтижелерді өңдеу және талдау жасау: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қоғамдық және психологиялық;</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мазмұнды (мәселелер бойынша);</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ойындық.</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3.3 Нәтижелі құжаттарды дайындау: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тапсырыс беруші үшін;</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қатысушылар үшін;</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ойынды ұйымдастырушылар үшін.</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4.Ойынды орнату фазасы.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4.1 Бекіту құжаттарының деңгейіне дейін ойын нәтижелеріне жету бойынша ұсыныс жасау тобын құру.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4.2 Ойын тиімділігін бақылаумен бекіту.</w:t>
      </w:r>
    </w:p>
    <w:p w:rsidR="00AC5A12" w:rsidRDefault="00AC5A12" w:rsidP="005E309D">
      <w:pPr>
        <w:spacing w:after="0" w:line="240" w:lineRule="auto"/>
        <w:ind w:firstLine="360"/>
        <w:jc w:val="both"/>
        <w:rPr>
          <w:rFonts w:ascii="Times New Roman" w:hAnsi="Times New Roman" w:cs="Times New Roman"/>
          <w:b/>
          <w:sz w:val="28"/>
          <w:szCs w:val="28"/>
          <w:lang w:val="kk-KZ"/>
        </w:rPr>
      </w:pPr>
    </w:p>
    <w:p w:rsidR="0029221B" w:rsidRDefault="0029221B" w:rsidP="005E309D">
      <w:pPr>
        <w:spacing w:after="0" w:line="240" w:lineRule="auto"/>
        <w:ind w:firstLine="360"/>
        <w:jc w:val="both"/>
        <w:rPr>
          <w:rFonts w:ascii="Times New Roman" w:hAnsi="Times New Roman" w:cs="Times New Roman"/>
          <w:b/>
          <w:sz w:val="28"/>
          <w:szCs w:val="28"/>
          <w:lang w:val="kk-KZ"/>
        </w:rPr>
      </w:pPr>
      <w:r w:rsidRPr="0029221B">
        <w:rPr>
          <w:rFonts w:ascii="Times New Roman" w:hAnsi="Times New Roman" w:cs="Times New Roman"/>
          <w:b/>
          <w:sz w:val="28"/>
          <w:szCs w:val="28"/>
          <w:lang w:val="kk-KZ"/>
        </w:rPr>
        <w:t>Іскерлік ойын</w:t>
      </w:r>
    </w:p>
    <w:p w:rsidR="00AC5A12" w:rsidRPr="0029221B" w:rsidRDefault="00AC5A12" w:rsidP="005E309D">
      <w:pPr>
        <w:spacing w:after="0" w:line="240" w:lineRule="auto"/>
        <w:ind w:firstLine="360"/>
        <w:jc w:val="both"/>
        <w:rPr>
          <w:rFonts w:ascii="Times New Roman" w:hAnsi="Times New Roman" w:cs="Times New Roman"/>
          <w:b/>
          <w:sz w:val="28"/>
          <w:szCs w:val="28"/>
          <w:lang w:val="kk-KZ"/>
        </w:rPr>
      </w:pP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Іскерлік ойын</w:t>
      </w:r>
      <w:r w:rsidRPr="0029221B">
        <w:rPr>
          <w:rFonts w:ascii="Times New Roman" w:hAnsi="Times New Roman" w:cs="Times New Roman"/>
          <w:sz w:val="28"/>
          <w:szCs w:val="28"/>
          <w:lang w:val="kk-KZ"/>
        </w:rPr>
        <w:t>- орындаудың жаңа әдістерін іздеу әдісімен кәсіби шығармашылықтың (экстремалдылықты ескеріп) әртүрлі жағдайларын моделдеу құралы іскерлік ойын адам белсенділігі мен қоғамдық өзара әрекеттесудің әртүрлі аспектілерін имитациялайды. Сонымен  қатар, ойын тиімді оқыту әдісі, онда шығармашылық қызметтің нақты сипатын және оқу пәнінің абстрактылы сипаттамасы арасындағы қарама-қайшылықты болдырмайды. Іскерлік ойындардың көптеген атаулары мен түрлері бар, олар жүргізу әдістемесі және қойылған мақсаттармен ерекшеленеді: дидактикалық және басқару ойындары, рөлдік ойындар, мәселелік-бағыттау, ұйымдастыру-шығармашылық ойындар және т.б. іскерлік ойын арнайы талқылау ережелері, жұмыстың арнайы әдістері көмегімен (мысалы, «миға шабуыл» әдісімен қатысушылардың шығармашылық белсенділігін қалыптастыруды қолдану жолымен күрделі мәселелердің шешімін табуға мүмкіндік береді, сонымен қатар, психологтар-ойынтехниктерінің модераторлық жұмысы қарым-қатынас жасауды жақсартады. Мәселелік-бағытталған іскерлік ойындар қарапайым жағдайда 3 күн өткізіледі. Бұл көптеген мәселелердің шешімдерін табуға және мекеменің даму жолын айқындауға, стратегиялық мақсаттарды жүзеге асыру механизмін қосуға мүмкіндік береді. Іскерлік ойындарды қолдану қатысушылардың психологиялық ерекшеліктерін айқындауға және бақылауға мүмкіндік береді. Сондықтан, өте жиі іскерлік ойындар кадрларды таңдау процесінде қолданылады. Олардың  көмегімен анықтауға болады: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-сол немесе басқа қызметке кандидаттың іскерлік белсенділік деңгейі;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-іс-әрекеттік немесе стратегиялық ойланудың болуы;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-жаңа жағдайларда (экстремалды жағдайларды ескергенде) бейімделі жылдамдығы;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-өзінің жеке мүмкіндіктеріне талдау жасау және іс-әрекеттің сәйкес келетін тізбегін тұрғызу қабілеті;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-процестердің дамуына болжам жасау қабілеті;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-басқа адамдардың мүмкіндіктеріне және себеп-салдарына талдау жасау мен олардың іс-әрекетіне әсеғр ету қабілеті;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-басқару түрі, «өзіне» немесе «команданың көзқарасы» ойынына шешмі  қабылдау кезінде бейімделуі және т.б.</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ойындар адамның топта өзін ұстауы туралы түсінік алуға мүмкіндік береді, бұл басшылар үшін маңызды. Команданың қай мүшесі нағыз көшбасшысы, кім- ойлану генераторы, кім ойларды жүзеге асырудың тиімді жолын ұсынады. Мысалы, ойын қатысушылары, майда бөлшектерге, есептерді шешу жағдайларына  көп көңіл аударады, ереже бойынша, олар жақсы техникалық жұмысшылар, жақсы орындаушылар болып келеді.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ойындарын кәсіби ұйымдастыру-өте қымбат тұратын іс-шара, сондықтан, оларды негізінен басшылық кадрларын таңдауда қолданылады.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Іскерлік ойындар жүргізудің</w:t>
      </w:r>
      <w:r w:rsidRPr="0029221B">
        <w:rPr>
          <w:rFonts w:ascii="Times New Roman" w:hAnsi="Times New Roman" w:cs="Times New Roman"/>
          <w:sz w:val="28"/>
          <w:szCs w:val="28"/>
          <w:lang w:val="kk-KZ"/>
        </w:rPr>
        <w:t xml:space="preserve"> (сценариилері) қоюшысы өте жиі келесідей түрде болады.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Алғы сөз айту кезінде қатысушыларға міндеттері қойылады, басшыларды және ойынды ұйымдастырушыларды таныстырады, ойын бағдарламасы ұсынылады. Мәселелік дәрісте қатысушыларға қондырғы беріледі: ойланудың психологиялық инерциясынан өтеді, көзқарастар мен түсініктердің дәстүрлі сызба-нұсқасын бұзады, бұл процесс белгілі уақыт аралығында өтуі мүмкін, дәстүрлі жағдайлардан бөліну ойланудың орнатылған стереотиптерінен бөлінуі қарастырылады.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Дәріс өткен соң күрделі емес бастапқы рөлдік ойын жүргізіледі. Оның мақсаты ойынға қатысушыларды белсенді ету, оларда шығармашылық күшті ояту, бір-бірімен жақындастыру, егер оларға осы құрамда жұмыс жасалмаса, мейірімділік және сенімділік атмосферасын құру, екінші жағынан бәсекелестік және шығармашылық пікірталас жүргізу.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Әрі қараай барлық қатысушылар өздігінен бірнеше  бірдей топтарға бөлінеді, олар ұсынылған мәселе бойынша жұмыс жасайды, әрбір топ өз кандидатын ұсынады, ол өзінің бағдарламалық мәтінін дайындайды және баяндайды. Талқылау нәтижелері бойынша дауысқа түседі. Рөлдік ойын тез қарқында жүреді, онда ойыншылардың ойланып ойлау қабілетін дамытады.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Одан кейін бірдей құрамды және  өкілдері (функционалды және деңгейлі) топтар алдын-ала құрылады, олар бір мәселе бойынша ойға шабуыл ойынын жүргізу үшін әрқайсысы өз бөлмелеріне барады. Осындай әрбір топта ойыншы техник-методист бар, оның міндеті процесті тиімді ұйымдастыру болып табылады.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Әрбір жаңа миға шабуыл кезінде іздеу тобының жұмысы ұсынылған мәселе бойынша көшбасшыны таңдаудан басталады, ол топтың жұмысын ұйымдастыру, конференцияға баяндама дайындау және бәсекелестікпен күресуде таңдап алынған бағдарламаны іс-әрекеттер арқылы қорғау керек. Сонымен қатар, көшбасшымен бірге аппонент таңдалады, оның міндеті аралас топтың бағдарламасын бағалау. Әдіскер іздеу тобының басшысына ұжымдық жұмысты ұйымдастыруға ұсыныс жасауға көмектеседі.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Ойыншы техник- әдіскер іздеу тобының жаңа көшбасшысы және жаңа аппонент әрбір мәселелер бойынша таңдап алынуын қамтамасыз етеді, осылайша ойынның барлық қатысушыларының максималды белсенділігі байқалады. Көшбасшыны таңдау кезінде демократиялықты сақтау маңызды: көшбасшылыққа басшылар және қатардағы мамандар ұсынылуы керек.</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Өзіндік жұмыс аяқталғаннан соң зерттеу тобы өздерінің жобасын жалпы конференцияда қорғайды. Қарапайым жағдайда баяндамаға келесідей талаптар қойылады:</w:t>
      </w:r>
    </w:p>
    <w:p w:rsidR="0029221B" w:rsidRPr="0029221B" w:rsidRDefault="0029221B" w:rsidP="005E309D">
      <w:pPr>
        <w:numPr>
          <w:ilvl w:val="0"/>
          <w:numId w:val="6"/>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Қойылған мәселелерге қысқаша талдау жасау.</w:t>
      </w:r>
    </w:p>
    <w:p w:rsidR="0029221B" w:rsidRPr="0029221B" w:rsidRDefault="0029221B" w:rsidP="005E309D">
      <w:pPr>
        <w:numPr>
          <w:ilvl w:val="0"/>
          <w:numId w:val="6"/>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Жасалған ұсыныстарды негіздеу.</w:t>
      </w:r>
    </w:p>
    <w:p w:rsidR="0029221B" w:rsidRPr="0029221B" w:rsidRDefault="0029221B" w:rsidP="005E309D">
      <w:pPr>
        <w:numPr>
          <w:ilvl w:val="0"/>
          <w:numId w:val="6"/>
        </w:numPr>
        <w:spacing w:after="0" w:line="240" w:lineRule="auto"/>
        <w:ind w:left="0"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Ұсыныстардың практикалық маңыздылығын және оларды жүзеге асыру мүмкіндігін дәлелдеу. </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Мәселелі - бағыттау іскерлік ойында барлығы тең, администрациялық қызметтер ойын кезінде «оқшауланады». Мұнда ешкім ешқандай артықшылықтарды қолдануға болмайды. Кез-келген ойды айтуға рұқсат беріледі, бірақ ойын процесінде тұлғаны талқылауға жол берілмейді.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Осы базада үнемі өзара қарым-қатынаста қалыптасады, онда әртүрлі ойларды, көзқарастарды, тәжірибелерді жақындастырады және бүтін нәрсе жасауға мүмкіндік береді. Мұндай технология мәселені терең қарастыруға мүмкіндік береді, адамдар арасында өзара түсінікті қамтамасыз етеді және қоғамдық іс-әрекеттің бірлігінің пайда болуына әсер етеді, ол жағдайды басқа бағытқа бұруға қабілетті, онда дағдарысты шешу немесе өзекті мәселелердің принципиалдық жаңа шешімін жасау қарастырылады. Конференцияларда шығатын көшбасшылар қарапайым жағдайда өздерінің жазбаларын іскерлік ойындар басшыларына өткізеді. Сонымен қатар, әрбір топтың оппоненттері өздерінің жазбаларын береді. Онда барлық іскерлік ойындар конференцияларының бейне жазбалары жүргізіледі. Осылайша, сұрақтар, жауаптар мен пікір таластар кезеңдері жазылады. Ойын басшылары,ғ сараптама комиссия мүшелері мен ойын техниктер-әдіскерлер өз жазбаларын жүргізеді. Жиналған барлық материалдар негізінде бірлескен есеп дайындалады.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ойын-әдістің сипаттамасы.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 Бұл жұиыс процесін жасау, нақты өндірістік жағдайлардың қысқартылған түрі, оны моделдеу болып табылады. Ойын қатысушылары алдында міндеттер қойылады, онда күнделікті кәсіби шығармашылығында шешілетін мәселелер қарастырылады. Бұл міндеттер әртүрлі болуы мүмкін, мысалы:  сауданың жеке жоспарын орындау, жаңа өнімді нарыққа шығару, аймақтарда дүкендер ашу және басқалар. Онда ойын қатысушылары 1-3 күнде және 1 апта, 1 ай, 1 жылды қарастыруы мүмкін.</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ойындарды қолдану қатысушылардың кәсіби дағдыларын шыңдауға мүмкіндік береді. Одан басқа, онымен бағалауға болады: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-осы дағдыларды меңгеру деңгейі;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-ойлану процестерінің (стратегиялық , әрекеттік, аналитикалық ойлану, жағдайға болжам жасау дағдысы, шешім қабылдау дағдысы және басқалар) ерекшеліктері;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-коммуникативті дағдылар деңгейі;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-қатысушылардың жеке тұлғалық қасиеттері, іскерлік ойын кезеңдері нақты компаниясында- тапсырыс берушімен жасалады. Ең алдымен, компания басшысымен бірге іскенлік ойындар мақсаттары анықталады. Мақсаттар әртүрлі болуы мүмкін: дағдылар тренингінде алынғандарда өңдеу, жаңа өнім шығару жағдайын моделдеуде компания өнімді нарыққа шығаруға көмектеседі, компанияда жаңа құрылымдық өзгерістерге бейімделу, команданың бірігуі және басқалар. Одан кейін, ойын жағдайларын нақты өмірге максималды түрде ұқсату үшін, көрсетілген компанияда жұмыстың ерекшеліктері туралы мәліметтер жинау бойынша алдын-ала  жұмыстар жүргізіледі. осыдан кейін, көрініс жасалады, кезеңдер анықталады, рөлдер жазылады, ойыншылардың іс-әрекетін бағалау жүйесі жасалады, жинаған баллдарды есептейді, ойын таймингі құрылады. Барлық кезең компания басшылығымен келісу арқылы жүзеге асады.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 онда әртүрлі деңгейдегі қызметтегі қызметкерлер қатысумен қызықтырады, бұл өте жиі тренинг жағдайларында қиынедықтар келтіреді. Осыған байланысты, басшылар өздерінің қызметкерлерінің мүмкіндіктерін іс-әрекеттерде көреді.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Іскерлік ойындағы қатысушылар санына тренингке қарағанда шектеу қойылмайды. Компания –тапсырыс берушілердің барлық қызметкерлері қатысатын ойындар жасалған.</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Іскерлік ойындардың ұзақтығы 1 күннен аптаға дейінгі аралықта болады. </w:t>
      </w:r>
    </w:p>
    <w:p w:rsidR="00DA02E5" w:rsidRDefault="0029221B" w:rsidP="005E309D">
      <w:pPr>
        <w:spacing w:after="0" w:line="240" w:lineRule="auto"/>
        <w:ind w:firstLine="360"/>
        <w:jc w:val="both"/>
        <w:rPr>
          <w:rFonts w:ascii="Times New Roman" w:hAnsi="Times New Roman" w:cs="Times New Roman"/>
          <w:b/>
          <w:sz w:val="28"/>
          <w:szCs w:val="28"/>
          <w:lang w:val="kk-KZ"/>
        </w:rPr>
      </w:pPr>
      <w:r w:rsidRPr="0029221B">
        <w:rPr>
          <w:rFonts w:ascii="Times New Roman" w:hAnsi="Times New Roman" w:cs="Times New Roman"/>
          <w:sz w:val="28"/>
          <w:szCs w:val="28"/>
          <w:lang w:val="kk-KZ"/>
        </w:rPr>
        <w:t xml:space="preserve">Іскерлік ойын аяқталған соң нәтижелерге талдау жасалады, одан кейін оның қатысушылары үшін ойынның кезең-компания басшылығымен ойынды талқылау. </w:t>
      </w:r>
    </w:p>
    <w:p w:rsidR="00DA02E5" w:rsidRDefault="00DA02E5" w:rsidP="005E309D">
      <w:pPr>
        <w:spacing w:after="0" w:line="240" w:lineRule="auto"/>
        <w:ind w:firstLine="360"/>
        <w:jc w:val="both"/>
        <w:rPr>
          <w:rFonts w:ascii="Times New Roman" w:hAnsi="Times New Roman" w:cs="Times New Roman"/>
          <w:b/>
          <w:sz w:val="28"/>
          <w:szCs w:val="28"/>
          <w:lang w:val="kk-KZ"/>
        </w:rPr>
      </w:pPr>
    </w:p>
    <w:p w:rsidR="0029221B" w:rsidRPr="0029221B" w:rsidRDefault="0029221B" w:rsidP="005E309D">
      <w:pPr>
        <w:spacing w:after="0" w:line="240" w:lineRule="auto"/>
        <w:ind w:firstLine="360"/>
        <w:jc w:val="both"/>
        <w:rPr>
          <w:rFonts w:ascii="Times New Roman" w:hAnsi="Times New Roman" w:cs="Times New Roman"/>
          <w:b/>
          <w:sz w:val="28"/>
          <w:szCs w:val="28"/>
          <w:lang w:val="kk-KZ"/>
        </w:rPr>
      </w:pPr>
      <w:r w:rsidRPr="0029221B">
        <w:rPr>
          <w:rFonts w:ascii="Times New Roman" w:hAnsi="Times New Roman" w:cs="Times New Roman"/>
          <w:b/>
          <w:sz w:val="28"/>
          <w:szCs w:val="28"/>
          <w:lang w:val="kk-KZ"/>
        </w:rPr>
        <w:t>МЫСАЛЫ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№1 Іскерлік ойын- рөлдерді бөлу мүмкіндігі бар, белгілі міндеттерді орындау үшін топ қатысушылардың бірлескен жұмысы. Ойын мазмұны-жаңа жобалар жасаудың ережелері ретінде қарастырылады.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Топ динамикасына әсері</w:t>
      </w:r>
      <w:r w:rsidRPr="0029221B">
        <w:rPr>
          <w:rFonts w:ascii="Times New Roman" w:hAnsi="Times New Roman" w:cs="Times New Roman"/>
          <w:sz w:val="28"/>
          <w:szCs w:val="28"/>
          <w:lang w:val="kk-KZ"/>
        </w:rPr>
        <w:t>.</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Жоғарылатады: қатысушылардың қатысу дәрежесі жоғары, қызық тапсырма, нақты нұсқау, ойын процесінде жарысу уақыты.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Төмендетеді: өте оңай тапсырма-уақыт қалады, түсініксіз нұсқалар, кім не істейді.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Тренинг әдісі</w:t>
      </w:r>
      <w:r w:rsidRPr="0029221B">
        <w:rPr>
          <w:rFonts w:ascii="Times New Roman" w:hAnsi="Times New Roman" w:cs="Times New Roman"/>
          <w:sz w:val="28"/>
          <w:szCs w:val="28"/>
          <w:lang w:val="kk-KZ"/>
        </w:rPr>
        <w:t>: Іскерлік ойын «Жиынтықтарды жинайтын жылыжай»</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Материалдар</w:t>
      </w:r>
      <w:r w:rsidRPr="0029221B">
        <w:rPr>
          <w:rFonts w:ascii="Times New Roman" w:hAnsi="Times New Roman" w:cs="Times New Roman"/>
          <w:sz w:val="28"/>
          <w:szCs w:val="28"/>
          <w:lang w:val="kk-KZ"/>
        </w:rPr>
        <w:t>: күректер, кетпен, өскіндер, тыңайтқыштар, жіп, су.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Қажетті уақыт</w:t>
      </w:r>
      <w:r w:rsidRPr="0029221B">
        <w:rPr>
          <w:rFonts w:ascii="Times New Roman" w:hAnsi="Times New Roman" w:cs="Times New Roman"/>
          <w:sz w:val="28"/>
          <w:szCs w:val="28"/>
          <w:lang w:val="kk-KZ"/>
        </w:rPr>
        <w:t>: 1 сағат 15 минут</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Мақсаты</w:t>
      </w:r>
      <w:r w:rsidRPr="0029221B">
        <w:rPr>
          <w:rFonts w:ascii="Times New Roman" w:hAnsi="Times New Roman" w:cs="Times New Roman"/>
          <w:sz w:val="28"/>
          <w:szCs w:val="28"/>
          <w:lang w:val="kk-KZ"/>
        </w:rPr>
        <w:t>:  бұл іскерлік ойын ойыншылардың команда бірлестігін құруға әсер ететін және кедергі келтіретін факторлар туралы ойлануға қолданылады.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Топтың өлшемі</w:t>
      </w:r>
      <w:r w:rsidRPr="0029221B">
        <w:rPr>
          <w:rFonts w:ascii="Times New Roman" w:hAnsi="Times New Roman" w:cs="Times New Roman"/>
          <w:sz w:val="28"/>
          <w:szCs w:val="28"/>
          <w:lang w:val="kk-KZ"/>
        </w:rPr>
        <w:t>: 12 адамнан тұратын топ құру керек. Кем дегенде 2 топ  болу керек.</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Жағдайлары</w:t>
      </w:r>
      <w:r w:rsidRPr="0029221B">
        <w:rPr>
          <w:rFonts w:ascii="Times New Roman" w:hAnsi="Times New Roman" w:cs="Times New Roman"/>
          <w:sz w:val="28"/>
          <w:szCs w:val="28"/>
          <w:lang w:val="kk-KZ"/>
        </w:rPr>
        <w:t>: Талқылауға арналған аудитория. Ойыншыларда командаға жиналуға және жұмыс жоспарын талқылауға жоспары болу керек.</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1 кезең</w:t>
      </w:r>
      <w:r w:rsidRPr="0029221B">
        <w:rPr>
          <w:rFonts w:ascii="Times New Roman" w:hAnsi="Times New Roman" w:cs="Times New Roman"/>
          <w:sz w:val="28"/>
          <w:szCs w:val="28"/>
          <w:lang w:val="kk-KZ"/>
        </w:rPr>
        <w:t>. Қатысушылар қағаз тастау арқылы командаға бөлінеді. Бұл шаруашылыққа қажетті бөлім. Тапсырыс беруші бізден 1000 дана өскін тапсырыс бергісі келеді.</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Жағдайлары: жақсы жоғары өнімді  сұрып, ауруға төзімді, мықты.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2 кезең:</w:t>
      </w:r>
      <w:r w:rsidRPr="0029221B">
        <w:rPr>
          <w:rFonts w:ascii="Times New Roman" w:hAnsi="Times New Roman" w:cs="Times New Roman"/>
          <w:sz w:val="28"/>
          <w:szCs w:val="28"/>
          <w:lang w:val="kk-KZ"/>
        </w:rPr>
        <w:t xml:space="preserve"> әрбір командада қазір жоспарлаулы бөлім-сұрыпын таңдайды.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Уақыты 0:30</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Міндеттер: команда қағазда жоба жасайды. Ойынды жүргізу жағдайлары: әрбір 10 мин бөлімдер өкілдері кездесулер өткізеді. Командалардың  сөйлесуіне- бөлімдердің сөйлесуіне тиым салынады.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3 кезең:</w:t>
      </w:r>
      <w:r w:rsidRPr="0029221B">
        <w:rPr>
          <w:rFonts w:ascii="Times New Roman" w:hAnsi="Times New Roman" w:cs="Times New Roman"/>
          <w:sz w:val="28"/>
          <w:szCs w:val="28"/>
          <w:lang w:val="kk-KZ"/>
        </w:rPr>
        <w:t xml:space="preserve"> технологияны айналым бойынша келесі топқа береміз. Енді таңдап алынған сортын өсіруді сипатталған технологиясы бойынша құрастырамыз. Уақыты 0:30</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Міндеті: өсіру технологиясын талдау. Топтар арасында әңгімелесуге болмайды, материалдар беріледі: күректер, ұрықтар, тыңайтқыштар (барлық топқа бірдей беріледі). ҚОСЫМША МАТЕРИАЛДАР ҚОЛДАНУҒА БОЛМАЙДЫ!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МАТЕРИАЛДАР!</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b/>
          <w:sz w:val="28"/>
          <w:szCs w:val="28"/>
          <w:lang w:val="kk-KZ"/>
        </w:rPr>
        <w:t>4 кезең:</w:t>
      </w:r>
      <w:r w:rsidRPr="0029221B">
        <w:rPr>
          <w:rFonts w:ascii="Times New Roman" w:hAnsi="Times New Roman" w:cs="Times New Roman"/>
          <w:sz w:val="28"/>
          <w:szCs w:val="28"/>
          <w:lang w:val="kk-KZ"/>
        </w:rPr>
        <w:t xml:space="preserve"> өскіндерді қабылдау. Уақыты 0:15. Өскіндерді қабылдау. Тапсырма беруші айналым бойынша келесі топты сарапшы болуға сұраныс жасайды. Оның жетістіктері мен кемшіліктеріне презентация жасау.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Бірлескен жұмыстарының критериясы бойынша командаларға талдау жасау.</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-Өскін өсіруге не көмектесті, не кедергі болды?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-Сіздің стратегияңыз қандай болды?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-Жұмыс кезінде неге көңіл бөлдіңіз? Кім өзін басқа жағынан көрсетті? Маңызды не болды?</w:t>
      </w:r>
    </w:p>
    <w:p w:rsidR="0029221B" w:rsidRPr="0029221B" w:rsidRDefault="0029221B" w:rsidP="005E309D">
      <w:pPr>
        <w:spacing w:after="0" w:line="240" w:lineRule="auto"/>
        <w:ind w:firstLine="360"/>
        <w:jc w:val="both"/>
        <w:rPr>
          <w:rFonts w:ascii="Times New Roman" w:hAnsi="Times New Roman" w:cs="Times New Roman"/>
          <w:sz w:val="28"/>
          <w:szCs w:val="28"/>
          <w:lang w:val="kk-KZ"/>
        </w:rPr>
      </w:pPr>
      <w:r w:rsidRPr="0029221B">
        <w:rPr>
          <w:rFonts w:ascii="Times New Roman" w:hAnsi="Times New Roman" w:cs="Times New Roman"/>
          <w:sz w:val="28"/>
          <w:szCs w:val="28"/>
          <w:lang w:val="kk-KZ"/>
        </w:rPr>
        <w:t xml:space="preserve">-Осы сынақты жұмыста қалай қолдануға болады? Бұл сіздің компанияңызда жұмыс процесін еске түсіре ме?   </w:t>
      </w:r>
    </w:p>
    <w:p w:rsidR="00AF7C7A" w:rsidRDefault="00AF7C7A" w:rsidP="005E309D">
      <w:pPr>
        <w:spacing w:after="0" w:line="240" w:lineRule="auto"/>
        <w:jc w:val="both"/>
        <w:rPr>
          <w:rFonts w:ascii="Times New Roman" w:hAnsi="Times New Roman" w:cs="Times New Roman"/>
          <w:lang w:val="kk-KZ"/>
        </w:rPr>
      </w:pPr>
    </w:p>
    <w:p w:rsidR="00DA02E5" w:rsidRDefault="00DA02E5" w:rsidP="005E309D">
      <w:pPr>
        <w:spacing w:after="0" w:line="240" w:lineRule="auto"/>
        <w:jc w:val="both"/>
        <w:rPr>
          <w:rFonts w:ascii="Times New Roman" w:hAnsi="Times New Roman" w:cs="Times New Roman"/>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BE1693" w:rsidRDefault="00BE1693" w:rsidP="005E309D">
      <w:pPr>
        <w:pStyle w:val="a3"/>
        <w:spacing w:before="0" w:beforeAutospacing="0" w:after="0" w:afterAutospacing="0"/>
        <w:jc w:val="both"/>
        <w:rPr>
          <w:rStyle w:val="a6"/>
          <w:sz w:val="28"/>
          <w:szCs w:val="28"/>
          <w:lang w:val="kk-KZ"/>
        </w:rPr>
      </w:pPr>
    </w:p>
    <w:p w:rsidR="00200A6D" w:rsidRDefault="00200A6D" w:rsidP="005E309D">
      <w:pPr>
        <w:pStyle w:val="a3"/>
        <w:spacing w:before="0" w:beforeAutospacing="0" w:after="0" w:afterAutospacing="0"/>
        <w:jc w:val="both"/>
        <w:rPr>
          <w:rStyle w:val="a6"/>
          <w:sz w:val="28"/>
          <w:szCs w:val="28"/>
          <w:lang w:val="kk-KZ"/>
        </w:rPr>
      </w:pPr>
    </w:p>
    <w:p w:rsidR="00200A6D" w:rsidRDefault="00200A6D" w:rsidP="005E309D">
      <w:pPr>
        <w:pStyle w:val="a3"/>
        <w:spacing w:before="0" w:beforeAutospacing="0" w:after="0" w:afterAutospacing="0"/>
        <w:jc w:val="both"/>
        <w:rPr>
          <w:rStyle w:val="a6"/>
          <w:sz w:val="28"/>
          <w:szCs w:val="28"/>
          <w:lang w:val="kk-KZ"/>
        </w:rPr>
      </w:pPr>
    </w:p>
    <w:p w:rsidR="00200A6D" w:rsidRDefault="00200A6D" w:rsidP="005E309D">
      <w:pPr>
        <w:pStyle w:val="a3"/>
        <w:spacing w:before="0" w:beforeAutospacing="0" w:after="0" w:afterAutospacing="0"/>
        <w:jc w:val="both"/>
        <w:rPr>
          <w:rStyle w:val="a6"/>
          <w:sz w:val="28"/>
          <w:szCs w:val="28"/>
          <w:lang w:val="kk-KZ"/>
        </w:rPr>
      </w:pPr>
    </w:p>
    <w:p w:rsidR="00200A6D" w:rsidRDefault="00200A6D" w:rsidP="005E309D">
      <w:pPr>
        <w:pStyle w:val="a3"/>
        <w:spacing w:before="0" w:beforeAutospacing="0" w:after="0" w:afterAutospacing="0"/>
        <w:jc w:val="both"/>
        <w:rPr>
          <w:rStyle w:val="a6"/>
          <w:sz w:val="28"/>
          <w:szCs w:val="28"/>
          <w:lang w:val="kk-KZ"/>
        </w:rPr>
      </w:pPr>
    </w:p>
    <w:p w:rsidR="00200A6D" w:rsidRDefault="00200A6D" w:rsidP="005E309D">
      <w:pPr>
        <w:pStyle w:val="a3"/>
        <w:spacing w:before="0" w:beforeAutospacing="0" w:after="0" w:afterAutospacing="0"/>
        <w:jc w:val="both"/>
        <w:rPr>
          <w:rStyle w:val="a6"/>
          <w:sz w:val="28"/>
          <w:szCs w:val="28"/>
          <w:lang w:val="kk-KZ"/>
        </w:rPr>
      </w:pPr>
    </w:p>
    <w:p w:rsidR="00200A6D" w:rsidRDefault="00200A6D" w:rsidP="005E309D">
      <w:pPr>
        <w:pStyle w:val="a3"/>
        <w:spacing w:before="0" w:beforeAutospacing="0" w:after="0" w:afterAutospacing="0"/>
        <w:jc w:val="both"/>
        <w:rPr>
          <w:rStyle w:val="a6"/>
          <w:sz w:val="28"/>
          <w:szCs w:val="28"/>
          <w:lang w:val="kk-KZ"/>
        </w:rPr>
      </w:pPr>
    </w:p>
    <w:p w:rsidR="00200A6D" w:rsidRDefault="00200A6D" w:rsidP="005E309D">
      <w:pPr>
        <w:pStyle w:val="a3"/>
        <w:spacing w:before="0" w:beforeAutospacing="0" w:after="0" w:afterAutospacing="0"/>
        <w:jc w:val="both"/>
        <w:rPr>
          <w:rStyle w:val="a6"/>
          <w:sz w:val="28"/>
          <w:szCs w:val="28"/>
          <w:lang w:val="kk-KZ"/>
        </w:rPr>
      </w:pPr>
    </w:p>
    <w:p w:rsidR="00200A6D" w:rsidRDefault="00200A6D" w:rsidP="005E309D">
      <w:pPr>
        <w:pStyle w:val="a3"/>
        <w:spacing w:before="0" w:beforeAutospacing="0" w:after="0" w:afterAutospacing="0"/>
        <w:jc w:val="both"/>
        <w:rPr>
          <w:rStyle w:val="a6"/>
          <w:sz w:val="28"/>
          <w:szCs w:val="28"/>
          <w:lang w:val="kk-KZ"/>
        </w:rPr>
      </w:pPr>
    </w:p>
    <w:p w:rsidR="00035E34" w:rsidRDefault="00315BC4" w:rsidP="005E309D">
      <w:pPr>
        <w:pStyle w:val="a3"/>
        <w:spacing w:before="0" w:beforeAutospacing="0" w:after="0" w:afterAutospacing="0"/>
        <w:jc w:val="both"/>
        <w:rPr>
          <w:rStyle w:val="a6"/>
          <w:sz w:val="28"/>
          <w:szCs w:val="28"/>
          <w:lang w:val="kk-KZ"/>
        </w:rPr>
      </w:pPr>
      <w:r>
        <w:rPr>
          <w:rStyle w:val="a6"/>
          <w:sz w:val="28"/>
          <w:szCs w:val="28"/>
          <w:lang w:val="kk-KZ"/>
        </w:rPr>
        <w:t>ҚОРЫТЫНДЫ</w:t>
      </w:r>
    </w:p>
    <w:p w:rsidR="00315BC4" w:rsidRDefault="00315BC4" w:rsidP="005E309D">
      <w:pPr>
        <w:pStyle w:val="a3"/>
        <w:spacing w:before="0" w:beforeAutospacing="0" w:after="0" w:afterAutospacing="0"/>
        <w:jc w:val="both"/>
        <w:rPr>
          <w:rStyle w:val="a6"/>
          <w:sz w:val="28"/>
          <w:szCs w:val="28"/>
          <w:lang w:val="kk-KZ"/>
        </w:rPr>
      </w:pPr>
    </w:p>
    <w:p w:rsidR="00200A6D" w:rsidRPr="00A46D45" w:rsidRDefault="00200A6D" w:rsidP="005E309D">
      <w:pPr>
        <w:spacing w:after="0" w:line="240" w:lineRule="auto"/>
        <w:jc w:val="both"/>
        <w:rPr>
          <w:rFonts w:ascii="Times New Roman" w:hAnsi="Times New Roman"/>
          <w:sz w:val="28"/>
          <w:szCs w:val="28"/>
          <w:lang w:val="kk-KZ"/>
        </w:rPr>
      </w:pPr>
      <w:r w:rsidRPr="00A46D45">
        <w:rPr>
          <w:rFonts w:ascii="Times New Roman" w:hAnsi="Times New Roman"/>
          <w:sz w:val="28"/>
          <w:szCs w:val="28"/>
          <w:lang w:val="kk-KZ"/>
        </w:rPr>
        <w:t xml:space="preserve"> </w:t>
      </w:r>
      <w:r>
        <w:rPr>
          <w:rFonts w:ascii="Times New Roman" w:hAnsi="Times New Roman"/>
          <w:sz w:val="28"/>
          <w:szCs w:val="28"/>
          <w:lang w:val="kk-KZ"/>
        </w:rPr>
        <w:t>1.</w:t>
      </w:r>
      <w:r w:rsidRPr="00A46D45">
        <w:rPr>
          <w:rFonts w:ascii="Times New Roman" w:hAnsi="Times New Roman"/>
          <w:sz w:val="28"/>
          <w:szCs w:val="28"/>
          <w:lang w:val="kk-KZ"/>
        </w:rPr>
        <w:t xml:space="preserve"> Қазақстанның агроөнеркәсіптік кешенінде жүзеге асырылып жатқан ауыл шаруашылығы дақылдарын өсіру технологиясын жетілдіру, топырақтың құнарлылығын сақтау және арттыру процестері топырақты қорғау жөніндегі ғылыми негізделген іс-шараларды жүзеге асыруды талап етеді. Осыған байланысты оқыту жүйесін жетілдірумен байланысты.</w:t>
      </w:r>
    </w:p>
    <w:p w:rsidR="00857CE9" w:rsidRPr="00315BC4" w:rsidRDefault="00200A6D" w:rsidP="005E309D">
      <w:pPr>
        <w:spacing w:after="0" w:line="240" w:lineRule="auto"/>
        <w:jc w:val="both"/>
        <w:rPr>
          <w:rStyle w:val="a6"/>
          <w:sz w:val="28"/>
          <w:szCs w:val="28"/>
          <w:lang w:val="kk-KZ"/>
        </w:rPr>
      </w:pPr>
      <w:r w:rsidRPr="00A46D45">
        <w:rPr>
          <w:rFonts w:ascii="Times New Roman" w:hAnsi="Times New Roman"/>
          <w:sz w:val="28"/>
          <w:szCs w:val="28"/>
          <w:lang w:val="kk-KZ"/>
        </w:rPr>
        <w:t xml:space="preserve">  Мамандарды даярлаудың дәстүрлі түрлерімен қатар (дәрістер, семинарлар) оқытудың белсенді әдістері кеңінен қолданылуда. Олардың ішінде іскерлік ойындарға, кейске және өндірістік жағдайларға ерекше рөл беріледі, олар теориялық материалды иллюстрациялауға, байытуға және оны оқушылардың практикалық іс-әрекеттері барысында тиімді бекітуге мүмкіндік береді.</w:t>
      </w:r>
    </w:p>
    <w:p w:rsidR="00315BC4" w:rsidRDefault="00200A6D" w:rsidP="005E309D">
      <w:pPr>
        <w:pStyle w:val="a3"/>
        <w:spacing w:before="0" w:beforeAutospacing="0" w:after="0" w:afterAutospacing="0"/>
        <w:jc w:val="both"/>
        <w:rPr>
          <w:rStyle w:val="a6"/>
          <w:sz w:val="28"/>
          <w:szCs w:val="28"/>
          <w:lang w:val="kk-KZ"/>
        </w:rPr>
      </w:pPr>
      <w:r>
        <w:rPr>
          <w:sz w:val="28"/>
          <w:szCs w:val="28"/>
          <w:lang w:val="kk-KZ"/>
        </w:rPr>
        <w:t>2.</w:t>
      </w:r>
      <w:r w:rsidR="00315BC4" w:rsidRPr="0029221B">
        <w:rPr>
          <w:sz w:val="28"/>
          <w:szCs w:val="28"/>
          <w:lang w:val="kk-KZ"/>
        </w:rPr>
        <w:t>Сонымен, инновациялық ойын зерттеу процедуралары арқылы ұйымды дамытуға арналған әлеуметтік базалық және басқа жағдайларды анықтауға мүмкіндік береді, және жұмыс процесі арқылы (топтық жұмыс) осы дамудың келешегі бар стратегиясын жасайды және осы стратегияны таратудың бастапқы фазаларын жүзеге асырады, оны басқару қызметін таратушы секілді осы әрекеттің  өзі арқылы дамытады</w:t>
      </w: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315BC4" w:rsidRDefault="00315BC4" w:rsidP="005E309D">
      <w:pPr>
        <w:pStyle w:val="a3"/>
        <w:spacing w:before="0" w:beforeAutospacing="0" w:after="0" w:afterAutospacing="0"/>
        <w:jc w:val="both"/>
        <w:rPr>
          <w:rStyle w:val="a6"/>
          <w:sz w:val="28"/>
          <w:szCs w:val="28"/>
          <w:lang w:val="kk-KZ"/>
        </w:rPr>
      </w:pPr>
    </w:p>
    <w:p w:rsidR="00BE1693" w:rsidRDefault="00B72A5E" w:rsidP="005E309D">
      <w:pPr>
        <w:pStyle w:val="a3"/>
        <w:spacing w:before="0" w:beforeAutospacing="0" w:after="0" w:afterAutospacing="0"/>
        <w:jc w:val="both"/>
        <w:rPr>
          <w:rStyle w:val="a6"/>
          <w:sz w:val="28"/>
          <w:szCs w:val="28"/>
          <w:lang w:val="kk-KZ"/>
        </w:rPr>
      </w:pPr>
      <w:r w:rsidRPr="00B72A5E">
        <w:rPr>
          <w:rStyle w:val="a6"/>
          <w:sz w:val="28"/>
          <w:szCs w:val="28"/>
          <w:lang w:val="kk-KZ"/>
        </w:rPr>
        <w:t>Пайдаланылған әдебиеттер</w:t>
      </w:r>
    </w:p>
    <w:p w:rsidR="000F1F1B" w:rsidRPr="000F1F1B" w:rsidRDefault="000F1F1B" w:rsidP="005E309D">
      <w:pPr>
        <w:pStyle w:val="a3"/>
        <w:spacing w:before="0" w:beforeAutospacing="0" w:after="0" w:afterAutospacing="0"/>
        <w:jc w:val="both"/>
        <w:rPr>
          <w:sz w:val="28"/>
          <w:szCs w:val="28"/>
          <w:lang w:val="kk-KZ"/>
        </w:rPr>
      </w:pP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Андреев И. Д. Теория как форма организации</w:t>
      </w:r>
      <w:r w:rsidR="006A2C67">
        <w:rPr>
          <w:rFonts w:ascii="Times New Roman" w:hAnsi="Times New Roman" w:cs="Times New Roman"/>
          <w:sz w:val="28"/>
          <w:szCs w:val="28"/>
        </w:rPr>
        <w:t xml:space="preserve"> научного знания.—М.: Наука,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9.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Блауберг И. В.. Юдин Э. Г. Становление и сущность сист</w:t>
      </w:r>
      <w:r w:rsidR="006A2C67">
        <w:rPr>
          <w:rFonts w:ascii="Times New Roman" w:hAnsi="Times New Roman" w:cs="Times New Roman"/>
          <w:sz w:val="28"/>
          <w:szCs w:val="28"/>
        </w:rPr>
        <w:t>емного подхода. — М.: Наука.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3.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Галкина И. В., Гнедовский М. Б.. Раевский А. Л., Щукин Н. В. Совещание по организационно-управленческой деятель</w:t>
      </w:r>
      <w:r w:rsidR="006A2C67">
        <w:rPr>
          <w:rFonts w:ascii="Times New Roman" w:hAnsi="Times New Roman" w:cs="Times New Roman"/>
          <w:sz w:val="28"/>
          <w:szCs w:val="28"/>
        </w:rPr>
        <w:t>ности. — Вопросы психологии,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2, № I.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Деловые игры в учебном процессе. Сборник с</w:t>
      </w:r>
      <w:r w:rsidR="006A2C67">
        <w:rPr>
          <w:rFonts w:ascii="Times New Roman" w:hAnsi="Times New Roman" w:cs="Times New Roman"/>
          <w:sz w:val="28"/>
          <w:szCs w:val="28"/>
        </w:rPr>
        <w:t>татей — Минск: Высшая школа,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2.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 xml:space="preserve">Дудченко В. С. Некоторые проблемы регулирования конфликтов на промышленном предприятии. — Сб. Опыт управления социальным развитием производственных коллективов объединении и предприятии. Л . 1976.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Дудченко В. С. Инновационные принципы анализа и разрешения конкретных ситуации на производстве. — Сб. Проблемы управленческих нововведении и хозяйственного экспе</w:t>
      </w:r>
      <w:r w:rsidR="006A2C67">
        <w:rPr>
          <w:rFonts w:ascii="Times New Roman" w:hAnsi="Times New Roman" w:cs="Times New Roman"/>
          <w:sz w:val="28"/>
          <w:szCs w:val="28"/>
        </w:rPr>
        <w:t>риментирования ч II. Таллин,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1.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Дудченко В. С. Ситуационные структуры в организации. — Сб. Структура иннова</w:t>
      </w:r>
      <w:r w:rsidR="006A2C67">
        <w:rPr>
          <w:rFonts w:ascii="Times New Roman" w:hAnsi="Times New Roman" w:cs="Times New Roman"/>
          <w:sz w:val="28"/>
          <w:szCs w:val="28"/>
        </w:rPr>
        <w:t>ционного процесса М. ВНИИСИ.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1.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 xml:space="preserve">Дудченко В. С. Проблема практического использования результатов конкретных исследовании на предприятиях. — Сб. Проблемы индустриальной </w:t>
      </w:r>
      <w:r w:rsidR="006A2C67">
        <w:rPr>
          <w:rFonts w:ascii="Times New Roman" w:hAnsi="Times New Roman" w:cs="Times New Roman"/>
          <w:sz w:val="28"/>
          <w:szCs w:val="28"/>
        </w:rPr>
        <w:t>психологии. Ярославль. ЯрГУ.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1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 xml:space="preserve">Дудченко В. С. Инновационная игра как метод исследования и развития организации. — Сб. Активные методы обучения при повышении квалификации руководящих работников и специалистов Миннефтехнмпрома. Отраслевая научно-методическая конференция. Ярославль. ИПКНефтехим. 1982.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 xml:space="preserve">Дудченко Л. К. К проблеме обучения руководителей инновационному поведению. — Сб. Активные методы обучения.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Ефимов В. М., Комаров В. Ф. Введение в управленческие им</w:t>
      </w:r>
      <w:r w:rsidR="006A2C67">
        <w:rPr>
          <w:rFonts w:ascii="Times New Roman" w:hAnsi="Times New Roman" w:cs="Times New Roman"/>
          <w:sz w:val="28"/>
          <w:szCs w:val="28"/>
        </w:rPr>
        <w:t>итационные игры.— М : Наука,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0.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Копнин П. В. Диалектика,</w:t>
      </w:r>
      <w:r w:rsidR="006A2C67">
        <w:rPr>
          <w:rFonts w:ascii="Times New Roman" w:hAnsi="Times New Roman" w:cs="Times New Roman"/>
          <w:sz w:val="28"/>
          <w:szCs w:val="28"/>
        </w:rPr>
        <w:t xml:space="preserve"> логика, наука. — М.: Наука.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3.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Лапин Н. И., Пригожин А. И. Факторы, способствующие и препятствующие эффективному осуществлению нововведений в организациях (программа описания отдельного случая нововведений). — Сб. Социальные факторы нововведений в</w:t>
      </w:r>
      <w:r w:rsidR="006A2C67">
        <w:rPr>
          <w:rFonts w:ascii="Times New Roman" w:hAnsi="Times New Roman" w:cs="Times New Roman"/>
          <w:sz w:val="28"/>
          <w:szCs w:val="28"/>
        </w:rPr>
        <w:t xml:space="preserve"> организационных системах М.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0. </w:t>
      </w:r>
    </w:p>
    <w:p w:rsidR="00DA02E5" w:rsidRPr="00B01E6C" w:rsidRDefault="00DA02E5" w:rsidP="005E309D">
      <w:pPr>
        <w:numPr>
          <w:ilvl w:val="0"/>
          <w:numId w:val="7"/>
        </w:numPr>
        <w:spacing w:after="0" w:line="240" w:lineRule="auto"/>
        <w:ind w:left="0" w:firstLine="0"/>
        <w:jc w:val="both"/>
        <w:rPr>
          <w:rFonts w:ascii="Times New Roman" w:hAnsi="Times New Roman" w:cs="Times New Roman"/>
          <w:sz w:val="28"/>
          <w:szCs w:val="28"/>
        </w:rPr>
      </w:pPr>
      <w:r w:rsidRPr="00B01E6C">
        <w:rPr>
          <w:rFonts w:ascii="Times New Roman" w:hAnsi="Times New Roman" w:cs="Times New Roman"/>
          <w:sz w:val="28"/>
          <w:szCs w:val="28"/>
        </w:rPr>
        <w:t>Лапин Н И. Пригожин А И. «Социальные инновации» — новое направление в организационной психологии на Западе. — Психологический журнал, 19</w:t>
      </w:r>
      <w:r w:rsidR="006A2C67">
        <w:rPr>
          <w:rFonts w:ascii="Times New Roman" w:hAnsi="Times New Roman" w:cs="Times New Roman"/>
          <w:sz w:val="28"/>
          <w:szCs w:val="28"/>
          <w:lang w:val="kk-KZ"/>
        </w:rPr>
        <w:t>9</w:t>
      </w:r>
      <w:r w:rsidRPr="00B01E6C">
        <w:rPr>
          <w:rFonts w:ascii="Times New Roman" w:hAnsi="Times New Roman" w:cs="Times New Roman"/>
          <w:sz w:val="28"/>
          <w:szCs w:val="28"/>
        </w:rPr>
        <w:t xml:space="preserve">2. № 5. </w:t>
      </w:r>
    </w:p>
    <w:p w:rsidR="00DA02E5" w:rsidRDefault="00DA02E5" w:rsidP="005E309D">
      <w:pPr>
        <w:spacing w:after="0" w:line="240" w:lineRule="auto"/>
        <w:jc w:val="both"/>
        <w:rPr>
          <w:rFonts w:ascii="Times New Roman" w:hAnsi="Times New Roman" w:cs="Times New Roman"/>
          <w:sz w:val="28"/>
          <w:szCs w:val="28"/>
          <w:lang w:val="kk-KZ"/>
        </w:rPr>
      </w:pPr>
    </w:p>
    <w:p w:rsidR="006A2C67" w:rsidRDefault="006A2C67" w:rsidP="005E309D">
      <w:pPr>
        <w:spacing w:after="0" w:line="240" w:lineRule="auto"/>
        <w:jc w:val="both"/>
        <w:rPr>
          <w:rFonts w:ascii="Times New Roman" w:hAnsi="Times New Roman" w:cs="Times New Roman"/>
          <w:sz w:val="28"/>
          <w:szCs w:val="28"/>
          <w:lang w:val="kk-KZ"/>
        </w:rPr>
      </w:pPr>
    </w:p>
    <w:p w:rsidR="006A2C67" w:rsidRPr="006A2C67" w:rsidRDefault="006A2C67" w:rsidP="005E309D">
      <w:pPr>
        <w:spacing w:after="0" w:line="240" w:lineRule="auto"/>
        <w:jc w:val="both"/>
        <w:rPr>
          <w:rFonts w:ascii="Times New Roman" w:hAnsi="Times New Roman" w:cs="Times New Roman"/>
          <w:sz w:val="28"/>
          <w:szCs w:val="28"/>
          <w:lang w:val="kk-KZ"/>
        </w:rPr>
      </w:pPr>
    </w:p>
    <w:p w:rsidR="00DA02E5" w:rsidRPr="00B01E6C" w:rsidRDefault="00DA02E5" w:rsidP="005E309D">
      <w:pPr>
        <w:spacing w:after="0" w:line="240" w:lineRule="auto"/>
        <w:jc w:val="both"/>
        <w:rPr>
          <w:rFonts w:ascii="Times New Roman" w:hAnsi="Times New Roman" w:cs="Times New Roman"/>
          <w:sz w:val="28"/>
          <w:szCs w:val="28"/>
          <w:lang w:val="kk-KZ"/>
        </w:rPr>
      </w:pPr>
    </w:p>
    <w:p w:rsidR="00DA02E5" w:rsidRPr="00B01E6C" w:rsidRDefault="00DA02E5" w:rsidP="005E309D">
      <w:pPr>
        <w:spacing w:after="0" w:line="240" w:lineRule="auto"/>
        <w:jc w:val="both"/>
        <w:rPr>
          <w:rFonts w:ascii="Times New Roman" w:hAnsi="Times New Roman" w:cs="Times New Roman"/>
          <w:sz w:val="28"/>
          <w:szCs w:val="28"/>
          <w:lang w:val="kk-KZ"/>
        </w:rPr>
      </w:pPr>
    </w:p>
    <w:p w:rsidR="00DA02E5" w:rsidRPr="00755AD6" w:rsidRDefault="00DA02E5" w:rsidP="005E309D">
      <w:pPr>
        <w:spacing w:after="0" w:line="240" w:lineRule="auto"/>
        <w:jc w:val="both"/>
        <w:rPr>
          <w:rFonts w:ascii="Times New Roman" w:hAnsi="Times New Roman" w:cs="Times New Roman"/>
          <w:sz w:val="28"/>
          <w:szCs w:val="28"/>
          <w:lang w:val="en-US"/>
        </w:rPr>
      </w:pPr>
    </w:p>
    <w:p w:rsidR="00DA02E5" w:rsidRPr="00B01E6C" w:rsidRDefault="00DA02E5"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Default="00DA02E5"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Default="006A2C67" w:rsidP="005E309D">
      <w:pPr>
        <w:pStyle w:val="a7"/>
        <w:spacing w:after="0" w:line="240" w:lineRule="auto"/>
        <w:ind w:left="0"/>
        <w:jc w:val="both"/>
        <w:rPr>
          <w:sz w:val="28"/>
          <w:szCs w:val="28"/>
          <w:lang w:val="kk-KZ"/>
        </w:rPr>
      </w:pPr>
    </w:p>
    <w:p w:rsidR="006A2C67" w:rsidRPr="00B01E6C" w:rsidRDefault="006A2C67"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6A2C67" w:rsidRDefault="00DA02E5" w:rsidP="006A2C67">
      <w:pPr>
        <w:pStyle w:val="a7"/>
        <w:spacing w:after="0" w:line="240" w:lineRule="auto"/>
        <w:ind w:left="0"/>
        <w:jc w:val="center"/>
        <w:rPr>
          <w:sz w:val="28"/>
          <w:szCs w:val="28"/>
          <w:lang w:val="kk-KZ"/>
        </w:rPr>
      </w:pPr>
    </w:p>
    <w:p w:rsidR="00B56F46" w:rsidRPr="006A2C67" w:rsidRDefault="00B56F46" w:rsidP="006A2C67">
      <w:pPr>
        <w:ind w:firstLine="709"/>
        <w:jc w:val="center"/>
        <w:rPr>
          <w:rFonts w:ascii="Times New Roman" w:eastAsia="Times New Roman" w:hAnsi="Times New Roman" w:cs="Times New Roman"/>
          <w:sz w:val="28"/>
          <w:szCs w:val="28"/>
          <w:lang w:val="kk-KZ"/>
        </w:rPr>
      </w:pPr>
      <w:r w:rsidRPr="006A2C67">
        <w:rPr>
          <w:rFonts w:ascii="Times New Roman" w:eastAsia="Times New Roman" w:hAnsi="Times New Roman" w:cs="Times New Roman"/>
          <w:sz w:val="28"/>
          <w:szCs w:val="28"/>
          <w:lang w:val="kk-KZ" w:eastAsia="ko-KR"/>
        </w:rPr>
        <w:t>Раисов Б.О</w:t>
      </w:r>
    </w:p>
    <w:p w:rsidR="00B56F46" w:rsidRPr="006A2C67" w:rsidRDefault="00B56F46" w:rsidP="006A2C67">
      <w:pPr>
        <w:tabs>
          <w:tab w:val="left" w:pos="9072"/>
        </w:tabs>
        <w:ind w:firstLine="709"/>
        <w:jc w:val="center"/>
        <w:rPr>
          <w:rFonts w:ascii="Times New Roman" w:eastAsia="Times New Roman" w:hAnsi="Times New Roman" w:cs="Times New Roman"/>
          <w:sz w:val="28"/>
          <w:szCs w:val="28"/>
          <w:lang w:val="kk-KZ"/>
        </w:rPr>
      </w:pPr>
    </w:p>
    <w:p w:rsidR="00D9112E" w:rsidRPr="006A2C67" w:rsidRDefault="00D9112E" w:rsidP="006A2C67">
      <w:pPr>
        <w:tabs>
          <w:tab w:val="left" w:pos="9072"/>
        </w:tabs>
        <w:ind w:firstLine="709"/>
        <w:jc w:val="center"/>
        <w:rPr>
          <w:rFonts w:ascii="Times New Roman" w:eastAsia="Arial Unicode MS" w:hAnsi="Times New Roman" w:cs="Times New Roman"/>
          <w:sz w:val="28"/>
          <w:szCs w:val="28"/>
          <w:lang w:val="kk-KZ"/>
        </w:rPr>
      </w:pPr>
      <w:r w:rsidRPr="006A2C67">
        <w:rPr>
          <w:rFonts w:ascii="Times New Roman" w:eastAsia="Arial Unicode MS" w:hAnsi="Times New Roman" w:cs="Times New Roman"/>
          <w:sz w:val="28"/>
          <w:szCs w:val="28"/>
          <w:lang w:val="kk-KZ"/>
        </w:rPr>
        <w:t>«Агрохимия»  пәнінен</w:t>
      </w:r>
    </w:p>
    <w:p w:rsidR="003A10D1" w:rsidRPr="006A2C67" w:rsidRDefault="003A10D1" w:rsidP="006A2C67">
      <w:pPr>
        <w:tabs>
          <w:tab w:val="left" w:pos="9072"/>
        </w:tabs>
        <w:ind w:firstLine="709"/>
        <w:jc w:val="center"/>
        <w:rPr>
          <w:rFonts w:ascii="Times New Roman" w:eastAsia="Arial Unicode MS" w:hAnsi="Times New Roman" w:cs="Times New Roman"/>
          <w:sz w:val="28"/>
          <w:szCs w:val="28"/>
          <w:lang w:val="kk-KZ"/>
        </w:rPr>
      </w:pPr>
      <w:r w:rsidRPr="006A2C67">
        <w:rPr>
          <w:rFonts w:ascii="Times New Roman" w:eastAsia="Arial Unicode MS" w:hAnsi="Times New Roman" w:cs="Times New Roman"/>
          <w:sz w:val="28"/>
          <w:szCs w:val="28"/>
          <w:lang w:val="kk-KZ"/>
        </w:rPr>
        <w:t>ІСКЕРЛІК ОЙЫН</w:t>
      </w:r>
    </w:p>
    <w:p w:rsidR="006A2C67" w:rsidRDefault="006A2C67" w:rsidP="006A2C67">
      <w:pPr>
        <w:spacing w:after="0" w:line="240" w:lineRule="auto"/>
        <w:jc w:val="center"/>
        <w:rPr>
          <w:rFonts w:ascii="Times New Roman" w:eastAsia="Times New Roman" w:hAnsi="Times New Roman" w:cs="Times New Roman"/>
          <w:sz w:val="28"/>
          <w:szCs w:val="28"/>
          <w:lang w:val="kk-KZ" w:eastAsia="ko-KR"/>
        </w:rPr>
      </w:pPr>
      <w:r w:rsidRPr="00755AD6">
        <w:rPr>
          <w:rFonts w:ascii="Times New Roman" w:hAnsi="Times New Roman"/>
          <w:sz w:val="28"/>
          <w:szCs w:val="28"/>
          <w:lang w:val="kk-KZ"/>
        </w:rPr>
        <w:t xml:space="preserve">6В08120 </w:t>
      </w:r>
      <w:r w:rsidRPr="00755AD6">
        <w:rPr>
          <w:rFonts w:ascii="Times New Roman" w:eastAsia="Times New Roman" w:hAnsi="Times New Roman" w:cs="Times New Roman"/>
          <w:sz w:val="28"/>
          <w:szCs w:val="28"/>
          <w:lang w:val="kk-KZ" w:eastAsia="ko-KR"/>
        </w:rPr>
        <w:t>–</w:t>
      </w:r>
      <w:r w:rsidRPr="002F59A0">
        <w:rPr>
          <w:rFonts w:ascii="Times New Roman" w:eastAsia="Times New Roman" w:hAnsi="Times New Roman" w:cs="Times New Roman"/>
          <w:sz w:val="28"/>
          <w:szCs w:val="28"/>
          <w:lang w:val="kk-KZ" w:eastAsia="ko-KR"/>
        </w:rPr>
        <w:t xml:space="preserve"> «Топырақтану және агрохимия» </w:t>
      </w:r>
      <w:r>
        <w:rPr>
          <w:rFonts w:ascii="Times New Roman" w:eastAsia="Times New Roman" w:hAnsi="Times New Roman" w:cs="Times New Roman"/>
          <w:sz w:val="28"/>
          <w:szCs w:val="28"/>
          <w:lang w:val="kk-KZ" w:eastAsia="ko-KR"/>
        </w:rPr>
        <w:t>білім беру бағдарламасының білім алушыларына</w:t>
      </w: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noProof/>
          <w:sz w:val="28"/>
          <w:szCs w:val="28"/>
          <w:lang w:val="kk-KZ"/>
        </w:rPr>
      </w:pPr>
      <w:r w:rsidRPr="00B56F46">
        <w:rPr>
          <w:rFonts w:ascii="Times New Roman" w:eastAsia="Times New Roman" w:hAnsi="Times New Roman" w:cs="Times New Roman"/>
          <w:noProof/>
          <w:sz w:val="28"/>
          <w:szCs w:val="28"/>
          <w:lang w:val="kk-KZ"/>
        </w:rPr>
        <w:t>Баспаға берілген күні __________</w:t>
      </w:r>
    </w:p>
    <w:p w:rsidR="00B56F46" w:rsidRPr="00B56F46" w:rsidRDefault="00B56F46" w:rsidP="006A2C67">
      <w:pPr>
        <w:tabs>
          <w:tab w:val="left" w:pos="9072"/>
        </w:tabs>
        <w:ind w:firstLine="709"/>
        <w:jc w:val="center"/>
        <w:rPr>
          <w:rFonts w:ascii="Times New Roman" w:eastAsia="Times New Roman" w:hAnsi="Times New Roman" w:cs="Times New Roman"/>
          <w:noProof/>
          <w:sz w:val="28"/>
          <w:szCs w:val="28"/>
          <w:lang w:val="kk-KZ"/>
        </w:rPr>
      </w:pPr>
      <w:r w:rsidRPr="00B56F46">
        <w:rPr>
          <w:rFonts w:ascii="Times New Roman" w:eastAsia="Times New Roman" w:hAnsi="Times New Roman" w:cs="Times New Roman"/>
          <w:noProof/>
          <w:sz w:val="28"/>
          <w:szCs w:val="28"/>
          <w:lang w:val="kk-KZ"/>
        </w:rPr>
        <w:t>Қағаз форматы А4 1-16</w:t>
      </w: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r w:rsidRPr="00B56F46">
        <w:rPr>
          <w:rFonts w:ascii="Times New Roman" w:eastAsia="Times New Roman" w:hAnsi="Times New Roman" w:cs="Times New Roman"/>
          <w:sz w:val="28"/>
          <w:szCs w:val="28"/>
          <w:lang w:val="kk-KZ"/>
        </w:rPr>
        <w:t>Типографиялық қағ</w:t>
      </w:r>
      <w:r w:rsidR="00441F43">
        <w:rPr>
          <w:rFonts w:ascii="Times New Roman" w:eastAsia="Times New Roman" w:hAnsi="Times New Roman" w:cs="Times New Roman"/>
          <w:sz w:val="28"/>
          <w:szCs w:val="28"/>
          <w:lang w:val="kk-KZ"/>
        </w:rPr>
        <w:t>аз. Офсеттік баспа түрі. Көлем 2,0</w:t>
      </w:r>
      <w:r w:rsidRPr="00B56F46">
        <w:rPr>
          <w:rFonts w:ascii="Times New Roman" w:eastAsia="Times New Roman" w:hAnsi="Times New Roman" w:cs="Times New Roman"/>
          <w:sz w:val="28"/>
          <w:szCs w:val="28"/>
          <w:lang w:val="kk-KZ"/>
        </w:rPr>
        <w:t xml:space="preserve"> б.т.</w:t>
      </w: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r w:rsidRPr="00B56F46">
        <w:rPr>
          <w:rFonts w:ascii="Times New Roman" w:eastAsia="Times New Roman" w:hAnsi="Times New Roman" w:cs="Times New Roman"/>
          <w:sz w:val="28"/>
          <w:szCs w:val="28"/>
          <w:lang w:val="kk-KZ"/>
        </w:rPr>
        <w:t>Тираж _____ экз. Заказ № _____</w:t>
      </w: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r w:rsidRPr="00B56F46">
        <w:rPr>
          <w:rFonts w:ascii="Times New Roman" w:eastAsia="Times New Roman" w:hAnsi="Times New Roman" w:cs="Times New Roman"/>
          <w:sz w:val="28"/>
          <w:szCs w:val="28"/>
          <w:lang w:val="kk-KZ"/>
        </w:rPr>
        <w:t>© М.Әуезов атындағы Оңтүстік Қазақстан мемлекеттік университеті</w:t>
      </w:r>
    </w:p>
    <w:p w:rsidR="00B56F46" w:rsidRPr="00B56F46" w:rsidRDefault="00FF48FC" w:rsidP="006A2C67">
      <w:pPr>
        <w:tabs>
          <w:tab w:val="left" w:pos="9072"/>
        </w:tabs>
        <w:ind w:firstLine="709"/>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М.Әуезов атындағы ОҚ</w:t>
      </w:r>
      <w:r w:rsidR="00B56F46" w:rsidRPr="00B56F46">
        <w:rPr>
          <w:rFonts w:ascii="Times New Roman" w:eastAsia="Times New Roman" w:hAnsi="Times New Roman" w:cs="Times New Roman"/>
          <w:sz w:val="28"/>
          <w:szCs w:val="28"/>
          <w:lang w:val="kk-KZ"/>
        </w:rPr>
        <w:t>У баспа орталығы,</w:t>
      </w: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r w:rsidRPr="00B56F46">
        <w:rPr>
          <w:rFonts w:ascii="Times New Roman" w:eastAsia="Times New Roman" w:hAnsi="Times New Roman" w:cs="Times New Roman"/>
          <w:sz w:val="28"/>
          <w:szCs w:val="28"/>
          <w:lang w:val="kk-KZ"/>
        </w:rPr>
        <w:t>Шымкент қаласы, Тәуке хан даңғылы, 5.</w:t>
      </w:r>
    </w:p>
    <w:p w:rsidR="00B56F46" w:rsidRPr="00B56F46" w:rsidRDefault="00B56F46" w:rsidP="006A2C67">
      <w:pPr>
        <w:tabs>
          <w:tab w:val="left" w:pos="9072"/>
        </w:tabs>
        <w:ind w:firstLine="709"/>
        <w:jc w:val="center"/>
        <w:rPr>
          <w:rFonts w:ascii="Times New Roman" w:eastAsia="Times New Roman" w:hAnsi="Times New Roman" w:cs="Times New Roman"/>
          <w:sz w:val="28"/>
          <w:szCs w:val="28"/>
          <w:lang w:val="kk-KZ"/>
        </w:rPr>
      </w:pPr>
    </w:p>
    <w:p w:rsidR="00DA02E5" w:rsidRPr="00B01E6C" w:rsidRDefault="00DA02E5" w:rsidP="006A2C67">
      <w:pPr>
        <w:pStyle w:val="a7"/>
        <w:spacing w:after="0" w:line="240" w:lineRule="auto"/>
        <w:ind w:left="0"/>
        <w:jc w:val="center"/>
        <w:rPr>
          <w:sz w:val="28"/>
          <w:szCs w:val="28"/>
          <w:lang w:val="kk-KZ"/>
        </w:rPr>
      </w:pPr>
    </w:p>
    <w:p w:rsidR="00DA02E5" w:rsidRPr="00B01E6C" w:rsidRDefault="00DA02E5" w:rsidP="006A2C67">
      <w:pPr>
        <w:pStyle w:val="a7"/>
        <w:spacing w:after="0" w:line="240" w:lineRule="auto"/>
        <w:ind w:left="0"/>
        <w:jc w:val="center"/>
        <w:rPr>
          <w:sz w:val="28"/>
          <w:szCs w:val="28"/>
          <w:lang w:val="kk-KZ"/>
        </w:rPr>
      </w:pPr>
    </w:p>
    <w:p w:rsidR="00DA02E5" w:rsidRPr="00B01E6C" w:rsidRDefault="00DA02E5" w:rsidP="006A2C67">
      <w:pPr>
        <w:pStyle w:val="a7"/>
        <w:spacing w:after="0" w:line="240" w:lineRule="auto"/>
        <w:ind w:left="0"/>
        <w:jc w:val="center"/>
        <w:rPr>
          <w:sz w:val="28"/>
          <w:szCs w:val="28"/>
          <w:lang w:val="kk-KZ"/>
        </w:rPr>
      </w:pPr>
    </w:p>
    <w:p w:rsidR="00DA02E5" w:rsidRPr="00B01E6C" w:rsidRDefault="00DA02E5" w:rsidP="006A2C67">
      <w:pPr>
        <w:pStyle w:val="a7"/>
        <w:spacing w:after="0" w:line="240" w:lineRule="auto"/>
        <w:ind w:left="0"/>
        <w:jc w:val="center"/>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B01E6C" w:rsidRDefault="00DA02E5" w:rsidP="005E309D">
      <w:pPr>
        <w:pStyle w:val="a7"/>
        <w:spacing w:after="0" w:line="240" w:lineRule="auto"/>
        <w:ind w:left="0"/>
        <w:jc w:val="both"/>
        <w:rPr>
          <w:sz w:val="28"/>
          <w:szCs w:val="28"/>
          <w:lang w:val="kk-KZ"/>
        </w:rPr>
      </w:pPr>
    </w:p>
    <w:p w:rsidR="00DA02E5" w:rsidRPr="0029221B" w:rsidRDefault="00DA02E5" w:rsidP="005E309D">
      <w:pPr>
        <w:spacing w:after="0" w:line="240" w:lineRule="auto"/>
        <w:jc w:val="both"/>
        <w:rPr>
          <w:rFonts w:ascii="Times New Roman" w:hAnsi="Times New Roman" w:cs="Times New Roman"/>
          <w:lang w:val="kk-KZ"/>
        </w:rPr>
      </w:pPr>
    </w:p>
    <w:sectPr w:rsidR="00DA02E5" w:rsidRPr="0029221B" w:rsidSect="009C493C">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CA9" w:rsidRDefault="00D31CA9" w:rsidP="000F1F1B">
      <w:pPr>
        <w:spacing w:after="0" w:line="240" w:lineRule="auto"/>
      </w:pPr>
      <w:r>
        <w:separator/>
      </w:r>
    </w:p>
  </w:endnote>
  <w:endnote w:type="continuationSeparator" w:id="1">
    <w:p w:rsidR="00D31CA9" w:rsidRDefault="00D31CA9" w:rsidP="000F1F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793929"/>
      <w:docPartObj>
        <w:docPartGallery w:val="Page Numbers (Bottom of Page)"/>
        <w:docPartUnique/>
      </w:docPartObj>
    </w:sdtPr>
    <w:sdtContent>
      <w:p w:rsidR="000F1F1B" w:rsidRDefault="003E057B">
        <w:pPr>
          <w:pStyle w:val="aa"/>
          <w:jc w:val="right"/>
        </w:pPr>
        <w:r>
          <w:fldChar w:fldCharType="begin"/>
        </w:r>
        <w:r w:rsidR="00A13E68">
          <w:instrText xml:space="preserve"> PAGE   \* MERGEFORMAT </w:instrText>
        </w:r>
        <w:r>
          <w:fldChar w:fldCharType="separate"/>
        </w:r>
        <w:r w:rsidR="00C370D7">
          <w:rPr>
            <w:noProof/>
          </w:rPr>
          <w:t>34</w:t>
        </w:r>
        <w:r>
          <w:rPr>
            <w:noProof/>
          </w:rPr>
          <w:fldChar w:fldCharType="end"/>
        </w:r>
      </w:p>
    </w:sdtContent>
  </w:sdt>
  <w:p w:rsidR="000F1F1B" w:rsidRDefault="000F1F1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CA9" w:rsidRDefault="00D31CA9" w:rsidP="000F1F1B">
      <w:pPr>
        <w:spacing w:after="0" w:line="240" w:lineRule="auto"/>
      </w:pPr>
      <w:r>
        <w:separator/>
      </w:r>
    </w:p>
  </w:footnote>
  <w:footnote w:type="continuationSeparator" w:id="1">
    <w:p w:rsidR="00D31CA9" w:rsidRDefault="00D31CA9" w:rsidP="000F1F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20E98"/>
    <w:multiLevelType w:val="hybridMultilevel"/>
    <w:tmpl w:val="DEC83D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0CD5FE5"/>
    <w:multiLevelType w:val="hybridMultilevel"/>
    <w:tmpl w:val="9D2ACC10"/>
    <w:lvl w:ilvl="0" w:tplc="3AC2A172">
      <w:start w:val="1"/>
      <w:numFmt w:val="decimal"/>
      <w:lvlText w:val="%1."/>
      <w:lvlJc w:val="left"/>
      <w:pPr>
        <w:tabs>
          <w:tab w:val="num" w:pos="720"/>
        </w:tabs>
        <w:ind w:left="720" w:hanging="360"/>
      </w:pPr>
      <w:rPr>
        <w:rFonts w:hint="default"/>
      </w:rPr>
    </w:lvl>
    <w:lvl w:ilvl="1" w:tplc="18FE4542">
      <w:numFmt w:val="none"/>
      <w:lvlText w:val=""/>
      <w:lvlJc w:val="left"/>
      <w:pPr>
        <w:tabs>
          <w:tab w:val="num" w:pos="360"/>
        </w:tabs>
      </w:pPr>
    </w:lvl>
    <w:lvl w:ilvl="2" w:tplc="415E11FA">
      <w:numFmt w:val="none"/>
      <w:lvlText w:val=""/>
      <w:lvlJc w:val="left"/>
      <w:pPr>
        <w:tabs>
          <w:tab w:val="num" w:pos="360"/>
        </w:tabs>
      </w:pPr>
    </w:lvl>
    <w:lvl w:ilvl="3" w:tplc="216C89E8">
      <w:numFmt w:val="none"/>
      <w:lvlText w:val=""/>
      <w:lvlJc w:val="left"/>
      <w:pPr>
        <w:tabs>
          <w:tab w:val="num" w:pos="360"/>
        </w:tabs>
      </w:pPr>
    </w:lvl>
    <w:lvl w:ilvl="4" w:tplc="F2484484">
      <w:numFmt w:val="none"/>
      <w:lvlText w:val=""/>
      <w:lvlJc w:val="left"/>
      <w:pPr>
        <w:tabs>
          <w:tab w:val="num" w:pos="360"/>
        </w:tabs>
      </w:pPr>
    </w:lvl>
    <w:lvl w:ilvl="5" w:tplc="E982CE8A">
      <w:numFmt w:val="none"/>
      <w:lvlText w:val=""/>
      <w:lvlJc w:val="left"/>
      <w:pPr>
        <w:tabs>
          <w:tab w:val="num" w:pos="360"/>
        </w:tabs>
      </w:pPr>
    </w:lvl>
    <w:lvl w:ilvl="6" w:tplc="1D7ED018">
      <w:numFmt w:val="none"/>
      <w:lvlText w:val=""/>
      <w:lvlJc w:val="left"/>
      <w:pPr>
        <w:tabs>
          <w:tab w:val="num" w:pos="360"/>
        </w:tabs>
      </w:pPr>
    </w:lvl>
    <w:lvl w:ilvl="7" w:tplc="E760E3E2">
      <w:numFmt w:val="none"/>
      <w:lvlText w:val=""/>
      <w:lvlJc w:val="left"/>
      <w:pPr>
        <w:tabs>
          <w:tab w:val="num" w:pos="360"/>
        </w:tabs>
      </w:pPr>
    </w:lvl>
    <w:lvl w:ilvl="8" w:tplc="00D4FCE6">
      <w:numFmt w:val="none"/>
      <w:lvlText w:val=""/>
      <w:lvlJc w:val="left"/>
      <w:pPr>
        <w:tabs>
          <w:tab w:val="num" w:pos="360"/>
        </w:tabs>
      </w:pPr>
    </w:lvl>
  </w:abstractNum>
  <w:abstractNum w:abstractNumId="2">
    <w:nsid w:val="444C56B8"/>
    <w:multiLevelType w:val="hybridMultilevel"/>
    <w:tmpl w:val="FFC491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8750720"/>
    <w:multiLevelType w:val="multilevel"/>
    <w:tmpl w:val="18220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7F287D"/>
    <w:multiLevelType w:val="hybridMultilevel"/>
    <w:tmpl w:val="B032E8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AC447E0"/>
    <w:multiLevelType w:val="hybridMultilevel"/>
    <w:tmpl w:val="E416AB2E"/>
    <w:lvl w:ilvl="0" w:tplc="D792B914">
      <w:start w:val="1"/>
      <w:numFmt w:val="decimal"/>
      <w:lvlText w:val="%1."/>
      <w:lvlJc w:val="left"/>
      <w:pPr>
        <w:tabs>
          <w:tab w:val="num" w:pos="1260"/>
        </w:tabs>
        <w:ind w:left="1260" w:hanging="9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F84415D"/>
    <w:multiLevelType w:val="hybridMultilevel"/>
    <w:tmpl w:val="8640DD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4"/>
  </w:num>
  <w:num w:numId="4">
    <w:abstractNumId w:val="5"/>
  </w:num>
  <w:num w:numId="5">
    <w:abstractNumId w:val="1"/>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savePreviewPicture/>
  <w:footnotePr>
    <w:footnote w:id="0"/>
    <w:footnote w:id="1"/>
  </w:footnotePr>
  <w:endnotePr>
    <w:endnote w:id="0"/>
    <w:endnote w:id="1"/>
  </w:endnotePr>
  <w:compat>
    <w:useFELayout/>
  </w:compat>
  <w:rsids>
    <w:rsidRoot w:val="0029221B"/>
    <w:rsid w:val="00017949"/>
    <w:rsid w:val="00035E34"/>
    <w:rsid w:val="000D1794"/>
    <w:rsid w:val="000F1F1B"/>
    <w:rsid w:val="000F6CFA"/>
    <w:rsid w:val="001625FA"/>
    <w:rsid w:val="001676C2"/>
    <w:rsid w:val="001A3320"/>
    <w:rsid w:val="001D07E7"/>
    <w:rsid w:val="00200A6D"/>
    <w:rsid w:val="00277900"/>
    <w:rsid w:val="00281F26"/>
    <w:rsid w:val="0029221B"/>
    <w:rsid w:val="00296434"/>
    <w:rsid w:val="002C01E1"/>
    <w:rsid w:val="002F59A0"/>
    <w:rsid w:val="00300FB9"/>
    <w:rsid w:val="00305802"/>
    <w:rsid w:val="00315BC4"/>
    <w:rsid w:val="003A10D1"/>
    <w:rsid w:val="003E057B"/>
    <w:rsid w:val="00441F43"/>
    <w:rsid w:val="004517D9"/>
    <w:rsid w:val="00575493"/>
    <w:rsid w:val="00587F94"/>
    <w:rsid w:val="005E1E2D"/>
    <w:rsid w:val="005E309D"/>
    <w:rsid w:val="005E4EFA"/>
    <w:rsid w:val="005F0BB2"/>
    <w:rsid w:val="00671218"/>
    <w:rsid w:val="00684B13"/>
    <w:rsid w:val="006A2C67"/>
    <w:rsid w:val="006C0A13"/>
    <w:rsid w:val="006E7699"/>
    <w:rsid w:val="006F1172"/>
    <w:rsid w:val="007169DF"/>
    <w:rsid w:val="00755AD6"/>
    <w:rsid w:val="0083729B"/>
    <w:rsid w:val="0084710A"/>
    <w:rsid w:val="008562F7"/>
    <w:rsid w:val="00857CE9"/>
    <w:rsid w:val="008C0D84"/>
    <w:rsid w:val="008C45E8"/>
    <w:rsid w:val="008F6A41"/>
    <w:rsid w:val="00964FBC"/>
    <w:rsid w:val="009739B5"/>
    <w:rsid w:val="009A0294"/>
    <w:rsid w:val="009C493C"/>
    <w:rsid w:val="009E3463"/>
    <w:rsid w:val="00A13C63"/>
    <w:rsid w:val="00A13E68"/>
    <w:rsid w:val="00A41E5C"/>
    <w:rsid w:val="00A46D45"/>
    <w:rsid w:val="00A95365"/>
    <w:rsid w:val="00AC5A12"/>
    <w:rsid w:val="00AF0F14"/>
    <w:rsid w:val="00AF7C7A"/>
    <w:rsid w:val="00B2295F"/>
    <w:rsid w:val="00B56F46"/>
    <w:rsid w:val="00B72A5E"/>
    <w:rsid w:val="00BE1693"/>
    <w:rsid w:val="00C120D9"/>
    <w:rsid w:val="00C3402C"/>
    <w:rsid w:val="00C370D7"/>
    <w:rsid w:val="00C829FA"/>
    <w:rsid w:val="00CB0E3B"/>
    <w:rsid w:val="00CB73BE"/>
    <w:rsid w:val="00CC5970"/>
    <w:rsid w:val="00CE04D6"/>
    <w:rsid w:val="00D31CA9"/>
    <w:rsid w:val="00D450BC"/>
    <w:rsid w:val="00D9112E"/>
    <w:rsid w:val="00DA02E5"/>
    <w:rsid w:val="00E05BAF"/>
    <w:rsid w:val="00E20888"/>
    <w:rsid w:val="00E421BD"/>
    <w:rsid w:val="00EE39B3"/>
    <w:rsid w:val="00EE52BC"/>
    <w:rsid w:val="00EE78CE"/>
    <w:rsid w:val="00EF4029"/>
    <w:rsid w:val="00F213ED"/>
    <w:rsid w:val="00F23451"/>
    <w:rsid w:val="00F54090"/>
    <w:rsid w:val="00FC7309"/>
    <w:rsid w:val="00FF48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93C"/>
  </w:style>
  <w:style w:type="paragraph" w:styleId="1">
    <w:name w:val="heading 1"/>
    <w:basedOn w:val="a"/>
    <w:next w:val="a"/>
    <w:link w:val="10"/>
    <w:uiPriority w:val="9"/>
    <w:qFormat/>
    <w:rsid w:val="002F59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F23451"/>
    <w:pPr>
      <w:keepNext/>
      <w:spacing w:after="0" w:line="240" w:lineRule="auto"/>
      <w:ind w:left="180"/>
      <w:jc w:val="center"/>
      <w:outlineLvl w:val="1"/>
    </w:pPr>
    <w:rPr>
      <w:rFonts w:ascii="Times New Roman" w:eastAsia="Times New Roman" w:hAnsi="Times New Roman" w:cs="Times New Roman"/>
      <w:b/>
      <w:sz w:val="24"/>
      <w:szCs w:val="24"/>
      <w:lang w:val="en-US"/>
    </w:rPr>
  </w:style>
  <w:style w:type="paragraph" w:styleId="3">
    <w:name w:val="heading 3"/>
    <w:basedOn w:val="a"/>
    <w:next w:val="a"/>
    <w:link w:val="30"/>
    <w:uiPriority w:val="9"/>
    <w:semiHidden/>
    <w:unhideWhenUsed/>
    <w:qFormat/>
    <w:rsid w:val="002F59A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F23451"/>
    <w:rPr>
      <w:rFonts w:ascii="Times New Roman" w:eastAsia="Times New Roman" w:hAnsi="Times New Roman" w:cs="Times New Roman"/>
      <w:b/>
      <w:sz w:val="24"/>
      <w:szCs w:val="24"/>
      <w:lang w:val="en-US"/>
    </w:rPr>
  </w:style>
  <w:style w:type="paragraph" w:styleId="a3">
    <w:name w:val="Normal (Web)"/>
    <w:basedOn w:val="a"/>
    <w:uiPriority w:val="99"/>
    <w:rsid w:val="00F2345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2345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3451"/>
    <w:rPr>
      <w:rFonts w:ascii="Tahoma" w:hAnsi="Tahoma" w:cs="Tahoma"/>
      <w:sz w:val="16"/>
      <w:szCs w:val="16"/>
    </w:rPr>
  </w:style>
  <w:style w:type="character" w:styleId="a6">
    <w:name w:val="Strong"/>
    <w:basedOn w:val="a0"/>
    <w:uiPriority w:val="22"/>
    <w:qFormat/>
    <w:rsid w:val="00DA02E5"/>
    <w:rPr>
      <w:b/>
      <w:bCs/>
    </w:rPr>
  </w:style>
  <w:style w:type="paragraph" w:styleId="a7">
    <w:name w:val="List Paragraph"/>
    <w:basedOn w:val="a"/>
    <w:uiPriority w:val="34"/>
    <w:qFormat/>
    <w:rsid w:val="00DA02E5"/>
    <w:pPr>
      <w:ind w:left="720"/>
      <w:contextualSpacing/>
    </w:pPr>
  </w:style>
  <w:style w:type="paragraph" w:styleId="a8">
    <w:name w:val="header"/>
    <w:basedOn w:val="a"/>
    <w:link w:val="a9"/>
    <w:uiPriority w:val="99"/>
    <w:semiHidden/>
    <w:unhideWhenUsed/>
    <w:rsid w:val="000F1F1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F1F1B"/>
  </w:style>
  <w:style w:type="paragraph" w:styleId="aa">
    <w:name w:val="footer"/>
    <w:basedOn w:val="a"/>
    <w:link w:val="ab"/>
    <w:uiPriority w:val="99"/>
    <w:unhideWhenUsed/>
    <w:rsid w:val="000F1F1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F1F1B"/>
  </w:style>
  <w:style w:type="character" w:customStyle="1" w:styleId="10">
    <w:name w:val="Заголовок 1 Знак"/>
    <w:basedOn w:val="a0"/>
    <w:link w:val="1"/>
    <w:uiPriority w:val="9"/>
    <w:rsid w:val="002F59A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2F59A0"/>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3928493">
      <w:bodyDiv w:val="1"/>
      <w:marLeft w:val="0"/>
      <w:marRight w:val="0"/>
      <w:marTop w:val="0"/>
      <w:marBottom w:val="0"/>
      <w:divBdr>
        <w:top w:val="none" w:sz="0" w:space="0" w:color="auto"/>
        <w:left w:val="none" w:sz="0" w:space="0" w:color="auto"/>
        <w:bottom w:val="none" w:sz="0" w:space="0" w:color="auto"/>
        <w:right w:val="none" w:sz="0" w:space="0" w:color="auto"/>
      </w:divBdr>
    </w:div>
    <w:div w:id="203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D143E-12CC-4D29-9E5F-D071FBB7B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9959</Words>
  <Characters>56768</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9 корпус</cp:lastModifiedBy>
  <cp:revision>2</cp:revision>
  <dcterms:created xsi:type="dcterms:W3CDTF">2022-05-31T04:51:00Z</dcterms:created>
  <dcterms:modified xsi:type="dcterms:W3CDTF">2022-05-31T04:51:00Z</dcterms:modified>
</cp:coreProperties>
</file>